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81C64" w:rsidRPr="0007772A" w:rsidTr="0044221C">
        <w:trPr>
          <w:trHeight w:hRule="exact" w:val="1279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81C64" w:rsidRPr="0007772A" w:rsidRDefault="00C81C64" w:rsidP="004422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19125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C64" w:rsidRPr="0007772A" w:rsidTr="0044221C">
        <w:trPr>
          <w:trHeight w:val="588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81C64" w:rsidRPr="0007772A" w:rsidRDefault="00C81C64" w:rsidP="0044221C">
            <w:pPr>
              <w:jc w:val="center"/>
              <w:rPr>
                <w:b/>
                <w:sz w:val="28"/>
                <w:szCs w:val="28"/>
              </w:rPr>
            </w:pPr>
            <w:r w:rsidRPr="0007772A">
              <w:rPr>
                <w:b/>
                <w:sz w:val="28"/>
                <w:szCs w:val="28"/>
              </w:rPr>
              <w:t>АДМИНИСТРАЦИЯ</w:t>
            </w:r>
          </w:p>
          <w:p w:rsidR="00C81C64" w:rsidRPr="0007772A" w:rsidRDefault="00C81C64" w:rsidP="004422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772A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C81C64" w:rsidRPr="0007772A" w:rsidTr="0044221C">
        <w:trPr>
          <w:trHeight w:val="781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81C64" w:rsidRPr="0007772A" w:rsidRDefault="00C81C64" w:rsidP="0044221C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Сургутского</w:t>
            </w:r>
            <w:r w:rsidR="002360ED">
              <w:rPr>
                <w:bCs/>
                <w:sz w:val="24"/>
                <w:szCs w:val="24"/>
              </w:rPr>
              <w:t xml:space="preserve"> муниципального</w:t>
            </w:r>
            <w:r w:rsidRPr="0007772A">
              <w:rPr>
                <w:bCs/>
                <w:sz w:val="24"/>
                <w:szCs w:val="24"/>
              </w:rPr>
              <w:t xml:space="preserve"> района</w:t>
            </w:r>
          </w:p>
          <w:p w:rsidR="00C81C64" w:rsidRPr="0007772A" w:rsidRDefault="00C81C64" w:rsidP="0044221C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C81C64" w:rsidRPr="0007772A" w:rsidTr="0044221C">
        <w:trPr>
          <w:trHeight w:val="240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81C64" w:rsidRPr="0007772A" w:rsidRDefault="00C81C64" w:rsidP="002360ED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07772A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81C64" w:rsidRPr="0007772A" w:rsidTr="0044221C">
        <w:trPr>
          <w:trHeight w:hRule="exact" w:val="432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C81C64" w:rsidRPr="0007772A" w:rsidRDefault="00C81C64" w:rsidP="0044221C">
            <w:pPr>
              <w:rPr>
                <w:sz w:val="28"/>
                <w:szCs w:val="28"/>
              </w:rPr>
            </w:pPr>
          </w:p>
        </w:tc>
      </w:tr>
      <w:tr w:rsidR="00C81C64" w:rsidRPr="0007772A" w:rsidTr="0044221C">
        <w:tc>
          <w:tcPr>
            <w:tcW w:w="9931" w:type="dxa"/>
            <w:tcMar>
              <w:left w:w="0" w:type="dxa"/>
              <w:right w:w="0" w:type="dxa"/>
            </w:tcMar>
          </w:tcPr>
          <w:p w:rsidR="00C81C64" w:rsidRPr="0007772A" w:rsidRDefault="002360ED" w:rsidP="0044221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  <w:r w:rsidR="00C96964">
              <w:rPr>
                <w:sz w:val="28"/>
                <w:szCs w:val="28"/>
              </w:rPr>
              <w:t xml:space="preserve"> 2023</w:t>
            </w:r>
            <w:r w:rsidR="00C81C64">
              <w:rPr>
                <w:sz w:val="28"/>
                <w:szCs w:val="28"/>
              </w:rPr>
              <w:t xml:space="preserve"> </w:t>
            </w:r>
            <w:r w:rsidR="00C81C64" w:rsidRPr="0007772A">
              <w:rPr>
                <w:sz w:val="28"/>
                <w:szCs w:val="28"/>
              </w:rPr>
              <w:t xml:space="preserve">года                                                               </w:t>
            </w:r>
            <w:r w:rsidR="00C81C6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C81C64">
              <w:rPr>
                <w:sz w:val="28"/>
                <w:szCs w:val="28"/>
              </w:rPr>
              <w:t xml:space="preserve">  </w:t>
            </w:r>
            <w:r w:rsidR="00C81C64" w:rsidRPr="0007772A">
              <w:rPr>
                <w:sz w:val="28"/>
                <w:szCs w:val="28"/>
              </w:rPr>
              <w:t>№</w:t>
            </w:r>
            <w:r w:rsidR="00C81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193</w:t>
            </w:r>
          </w:p>
          <w:p w:rsidR="00C81C64" w:rsidRPr="0007772A" w:rsidRDefault="00C81C64" w:rsidP="0044221C">
            <w:pPr>
              <w:rPr>
                <w:sz w:val="24"/>
                <w:szCs w:val="24"/>
              </w:rPr>
            </w:pPr>
            <w:proofErr w:type="spellStart"/>
            <w:r w:rsidRPr="0007772A">
              <w:rPr>
                <w:sz w:val="24"/>
                <w:szCs w:val="24"/>
              </w:rPr>
              <w:t>п</w:t>
            </w:r>
            <w:proofErr w:type="gramStart"/>
            <w:r w:rsidRPr="0007772A">
              <w:rPr>
                <w:sz w:val="24"/>
                <w:szCs w:val="24"/>
              </w:rPr>
              <w:t>.У</w:t>
            </w:r>
            <w:proofErr w:type="gramEnd"/>
            <w:r w:rsidRPr="0007772A">
              <w:rPr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C81C64" w:rsidRPr="001D2A68" w:rsidRDefault="00C81C64" w:rsidP="00C81C64">
      <w:pPr>
        <w:jc w:val="both"/>
        <w:rPr>
          <w:sz w:val="28"/>
          <w:szCs w:val="28"/>
        </w:rPr>
      </w:pPr>
    </w:p>
    <w:p w:rsid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90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406579">
        <w:rPr>
          <w:rFonts w:ascii="Times New Roman" w:hAnsi="Times New Roman" w:cs="Times New Roman"/>
          <w:b w:val="0"/>
          <w:sz w:val="28"/>
          <w:szCs w:val="28"/>
        </w:rPr>
        <w:t>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оложения и состава </w:t>
      </w:r>
    </w:p>
    <w:p w:rsid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проведению торгов на право </w:t>
      </w:r>
    </w:p>
    <w:p w:rsid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заключения договоров аренды, безвозмездного </w:t>
      </w:r>
    </w:p>
    <w:p w:rsid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пользования имуществом, договоров доверительного </w:t>
      </w:r>
    </w:p>
    <w:p w:rsid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имуществом, иных договоров, </w:t>
      </w:r>
    </w:p>
    <w:p w:rsid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предусматривающих переход прав в отношении </w:t>
      </w:r>
    </w:p>
    <w:p w:rsid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</w:t>
      </w:r>
    </w:p>
    <w:p w:rsidR="00C81C64" w:rsidRPr="00C81C64" w:rsidRDefault="00C81C64" w:rsidP="002360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собственности сельского поселения Ульт-Ягун</w:t>
      </w:r>
    </w:p>
    <w:p w:rsidR="00C81C64" w:rsidRPr="00EE0BE0" w:rsidRDefault="00C81C64" w:rsidP="00C8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C64" w:rsidRDefault="00C81C64" w:rsidP="00C81C6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</w:t>
      </w:r>
      <w:r w:rsidR="00406579">
        <w:rPr>
          <w:rFonts w:ascii="Times New Roman" w:hAnsi="Times New Roman" w:cs="Times New Roman"/>
          <w:b w:val="0"/>
          <w:sz w:val="28"/>
          <w:szCs w:val="28"/>
        </w:rPr>
        <w:t>она от 26.07.2006 №135-ФЗ «О защ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ите конкуренции», Приказа Федеральной антимонопольной службы России от </w:t>
      </w:r>
      <w:r w:rsidR="00C96964">
        <w:rPr>
          <w:rFonts w:ascii="Times New Roman" w:hAnsi="Times New Roman" w:cs="Times New Roman"/>
          <w:b w:val="0"/>
          <w:sz w:val="28"/>
          <w:szCs w:val="28"/>
        </w:rPr>
        <w:t>21.03.2023 №147/23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 проведения конкурсов или аукционов на право заключения договоров аренду,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решения Совета</w:t>
      </w:r>
      <w:r w:rsidR="00391E0B">
        <w:rPr>
          <w:rFonts w:ascii="Times New Roman" w:hAnsi="Times New Roman" w:cs="Times New Roman"/>
          <w:b w:val="0"/>
          <w:sz w:val="28"/>
          <w:szCs w:val="28"/>
        </w:rPr>
        <w:t xml:space="preserve"> депутатов от 07.07.2016 №114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сельского поселения Ульт-Ягун»:</w:t>
      </w:r>
    </w:p>
    <w:p w:rsidR="00C81C64" w:rsidRDefault="001635BA" w:rsidP="00C81C6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С</w:t>
      </w:r>
      <w:r w:rsidR="00C81C64">
        <w:rPr>
          <w:rFonts w:ascii="Times New Roman" w:hAnsi="Times New Roman" w:cs="Times New Roman"/>
          <w:b w:val="0"/>
          <w:sz w:val="28"/>
          <w:szCs w:val="28"/>
        </w:rPr>
        <w:t>оздать комиссию по проведению торгов на право заключения договоров аренды, безвозмездного пользования имуществом</w:t>
      </w:r>
      <w:r>
        <w:rPr>
          <w:rFonts w:ascii="Times New Roman" w:hAnsi="Times New Roman" w:cs="Times New Roman"/>
          <w:b w:val="0"/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имущества, находящегося в муниципальной собственности сельского поселения Ульт-Ягун.</w:t>
      </w:r>
    </w:p>
    <w:p w:rsidR="001635BA" w:rsidRDefault="001635BA" w:rsidP="001635B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Положение о комиссии по проведению торгов на право заключения договоров аренды, безвозмездного пользования имуществом, договоров доверительного управления имуществом, иных договоров, предусматривающих переход прав в отношении имущества, находящегося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собственности сельского поселения Ульт-Ягун согласно приложению 1.</w:t>
      </w:r>
    </w:p>
    <w:p w:rsidR="001635BA" w:rsidRDefault="001635BA" w:rsidP="001635B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состав комиссии по проведению торгов на право заключения договоров аренды, безвозмездного пользования имуществом, договоров доверительного управления имуществом, иных договоров, предусматривающих переход прав в отношении имущества, находящегося в муниципальной собственности сельского поселения Ульт-Ягун согласно приложению 2.</w:t>
      </w:r>
    </w:p>
    <w:p w:rsidR="00406579" w:rsidRDefault="00406579" w:rsidP="001635B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Обнародовать настоящее постановление и разместить на официальном сайте муниципального образования сельское поселение Ульт-Ягун.</w:t>
      </w:r>
    </w:p>
    <w:p w:rsidR="00406579" w:rsidRDefault="00406579" w:rsidP="00406579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767">
        <w:rPr>
          <w:rFonts w:ascii="Times New Roman" w:hAnsi="Times New Roman" w:cs="Times New Roman"/>
          <w:b w:val="0"/>
          <w:sz w:val="28"/>
          <w:szCs w:val="28"/>
        </w:rPr>
        <w:t xml:space="preserve">5. Настоящее постановление вступает в силу </w:t>
      </w:r>
      <w:r w:rsidR="00BD7767" w:rsidRPr="00BD7767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BD7767">
        <w:rPr>
          <w:rFonts w:ascii="Times New Roman" w:hAnsi="Times New Roman" w:cs="Times New Roman"/>
          <w:b w:val="0"/>
          <w:sz w:val="28"/>
          <w:szCs w:val="28"/>
        </w:rPr>
        <w:t xml:space="preserve"> его обнародования.</w:t>
      </w:r>
    </w:p>
    <w:p w:rsidR="001635BA" w:rsidRDefault="00406579" w:rsidP="001635B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635BA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 возложить на заместителя главы сельского поселения Ульт-Ягун Головина Е.В.</w:t>
      </w:r>
    </w:p>
    <w:p w:rsidR="001635BA" w:rsidRDefault="001635BA" w:rsidP="001635B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5BA" w:rsidRDefault="001635BA" w:rsidP="001635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5BA" w:rsidRDefault="001635BA" w:rsidP="001635B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1C64" w:rsidRDefault="001635BA" w:rsidP="001635BA">
      <w:pPr>
        <w:pStyle w:val="ConsPlusTitle"/>
        <w:widowControl/>
        <w:tabs>
          <w:tab w:val="left" w:pos="793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96964">
        <w:rPr>
          <w:rFonts w:ascii="Times New Roman" w:hAnsi="Times New Roman" w:cs="Times New Roman"/>
          <w:b w:val="0"/>
          <w:sz w:val="28"/>
          <w:szCs w:val="28"/>
        </w:rPr>
        <w:t xml:space="preserve">а сельского поселения Ульт-Ягун                                             М. В. </w:t>
      </w:r>
      <w:proofErr w:type="spellStart"/>
      <w:r w:rsidR="00C96964">
        <w:rPr>
          <w:rFonts w:ascii="Times New Roman" w:hAnsi="Times New Roman" w:cs="Times New Roman"/>
          <w:b w:val="0"/>
          <w:sz w:val="28"/>
          <w:szCs w:val="28"/>
        </w:rPr>
        <w:t>Яковинов</w:t>
      </w:r>
      <w:proofErr w:type="spellEnd"/>
    </w:p>
    <w:p w:rsidR="00C81C64" w:rsidRDefault="00C81C64" w:rsidP="00C81C6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1C64" w:rsidRDefault="00C81C64" w:rsidP="00C81C6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1C64" w:rsidRDefault="00C81C64" w:rsidP="00C81C6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1C64" w:rsidRDefault="00C81C64" w:rsidP="00C81C64">
      <w:pPr>
        <w:jc w:val="both"/>
        <w:rPr>
          <w:sz w:val="24"/>
          <w:szCs w:val="24"/>
        </w:rPr>
      </w:pPr>
    </w:p>
    <w:p w:rsidR="00C81C64" w:rsidRDefault="00C81C64" w:rsidP="00C81C64">
      <w:pPr>
        <w:jc w:val="both"/>
        <w:rPr>
          <w:sz w:val="24"/>
          <w:szCs w:val="24"/>
        </w:rPr>
      </w:pPr>
    </w:p>
    <w:p w:rsidR="00C81C64" w:rsidRDefault="00C81C64" w:rsidP="00C81C64">
      <w:pPr>
        <w:jc w:val="both"/>
        <w:rPr>
          <w:sz w:val="24"/>
          <w:szCs w:val="24"/>
        </w:rPr>
      </w:pPr>
    </w:p>
    <w:p w:rsidR="001635BA" w:rsidRDefault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Pr="001635BA" w:rsidRDefault="001635BA" w:rsidP="001635BA"/>
    <w:p w:rsidR="001635BA" w:rsidRDefault="001635BA" w:rsidP="001635BA">
      <w:pPr>
        <w:tabs>
          <w:tab w:val="left" w:pos="6360"/>
        </w:tabs>
      </w:pPr>
    </w:p>
    <w:p w:rsidR="002360ED" w:rsidRDefault="001635BA" w:rsidP="002360ED">
      <w:pPr>
        <w:tabs>
          <w:tab w:val="left" w:pos="7050"/>
        </w:tabs>
        <w:ind w:left="6521"/>
      </w:pPr>
      <w:r>
        <w:lastRenderedPageBreak/>
        <w:t xml:space="preserve">Приложение 1 </w:t>
      </w:r>
    </w:p>
    <w:p w:rsidR="002360ED" w:rsidRDefault="001635BA" w:rsidP="002360ED">
      <w:pPr>
        <w:tabs>
          <w:tab w:val="left" w:pos="7050"/>
        </w:tabs>
        <w:ind w:left="6521"/>
      </w:pPr>
      <w:r>
        <w:t>к постановлению администрации сельского поселения</w:t>
      </w:r>
      <w:r w:rsidR="002360ED">
        <w:t xml:space="preserve"> Ульт-Ягун</w:t>
      </w:r>
    </w:p>
    <w:p w:rsidR="001635BA" w:rsidRDefault="002360ED" w:rsidP="002360ED">
      <w:pPr>
        <w:tabs>
          <w:tab w:val="left" w:pos="7050"/>
        </w:tabs>
        <w:ind w:left="6521"/>
      </w:pPr>
      <w:r>
        <w:t xml:space="preserve">от 25декабря </w:t>
      </w:r>
      <w:r w:rsidR="00C96964">
        <w:t>2023</w:t>
      </w:r>
      <w:r w:rsidR="001635BA">
        <w:t xml:space="preserve"> г. №</w:t>
      </w:r>
      <w:r>
        <w:t xml:space="preserve"> 193</w:t>
      </w:r>
    </w:p>
    <w:p w:rsidR="001635BA" w:rsidRDefault="001635BA" w:rsidP="001635BA">
      <w:pPr>
        <w:tabs>
          <w:tab w:val="left" w:pos="6360"/>
        </w:tabs>
      </w:pPr>
    </w:p>
    <w:p w:rsidR="001635BA" w:rsidRPr="001635BA" w:rsidRDefault="001635BA" w:rsidP="001635BA"/>
    <w:p w:rsidR="001635BA" w:rsidRPr="001635BA" w:rsidRDefault="001635BA" w:rsidP="001635BA"/>
    <w:p w:rsidR="001635BA" w:rsidRDefault="001635BA" w:rsidP="001635BA"/>
    <w:p w:rsidR="001635BA" w:rsidRDefault="001635BA" w:rsidP="00391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35BA">
        <w:rPr>
          <w:rFonts w:ascii="Times New Roman" w:hAnsi="Times New Roman" w:cs="Times New Roman"/>
          <w:b w:val="0"/>
          <w:sz w:val="28"/>
          <w:szCs w:val="28"/>
        </w:rPr>
        <w:t>Положение о комиссии по проведению торгов</w:t>
      </w:r>
    </w:p>
    <w:p w:rsidR="001635BA" w:rsidRPr="001635BA" w:rsidRDefault="001635BA" w:rsidP="00391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35BA">
        <w:rPr>
          <w:rFonts w:ascii="Times New Roman" w:hAnsi="Times New Roman" w:cs="Times New Roman"/>
          <w:b w:val="0"/>
          <w:sz w:val="28"/>
          <w:szCs w:val="28"/>
        </w:rPr>
        <w:t>на право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5BA">
        <w:rPr>
          <w:rFonts w:ascii="Times New Roman" w:hAnsi="Times New Roman" w:cs="Times New Roman"/>
          <w:b w:val="0"/>
          <w:sz w:val="28"/>
          <w:szCs w:val="28"/>
        </w:rPr>
        <w:t>заключения договоров аренды, безвозмездного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5BA">
        <w:rPr>
          <w:rFonts w:ascii="Times New Roman" w:hAnsi="Times New Roman" w:cs="Times New Roman"/>
          <w:b w:val="0"/>
          <w:sz w:val="28"/>
          <w:szCs w:val="28"/>
        </w:rPr>
        <w:t>пользования имуществом, договоров доверительного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5BA">
        <w:rPr>
          <w:rFonts w:ascii="Times New Roman" w:hAnsi="Times New Roman" w:cs="Times New Roman"/>
          <w:b w:val="0"/>
          <w:sz w:val="28"/>
          <w:szCs w:val="28"/>
        </w:rPr>
        <w:t>управления имуществом, иных договоров,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5BA">
        <w:rPr>
          <w:rFonts w:ascii="Times New Roman" w:hAnsi="Times New Roman" w:cs="Times New Roman"/>
          <w:b w:val="0"/>
          <w:sz w:val="28"/>
          <w:szCs w:val="28"/>
        </w:rPr>
        <w:t>предусматривающих переход прав в отношении</w:t>
      </w:r>
    </w:p>
    <w:p w:rsidR="001635BA" w:rsidRPr="001635BA" w:rsidRDefault="001635BA" w:rsidP="00391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35BA">
        <w:rPr>
          <w:rFonts w:ascii="Times New Roman" w:hAnsi="Times New Roman" w:cs="Times New Roman"/>
          <w:b w:val="0"/>
          <w:sz w:val="28"/>
          <w:szCs w:val="28"/>
        </w:rPr>
        <w:t>имущества, находящегося в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5BA">
        <w:rPr>
          <w:rFonts w:ascii="Times New Roman" w:hAnsi="Times New Roman" w:cs="Times New Roman"/>
          <w:b w:val="0"/>
          <w:sz w:val="28"/>
          <w:szCs w:val="28"/>
        </w:rPr>
        <w:t>собственности сельского поселения Ульт-Ягун</w:t>
      </w:r>
    </w:p>
    <w:p w:rsidR="001635BA" w:rsidRPr="001635BA" w:rsidRDefault="001635BA" w:rsidP="001635BA">
      <w:pPr>
        <w:tabs>
          <w:tab w:val="left" w:pos="2925"/>
        </w:tabs>
        <w:jc w:val="center"/>
        <w:rPr>
          <w:sz w:val="28"/>
          <w:szCs w:val="28"/>
        </w:rPr>
      </w:pPr>
    </w:p>
    <w:p w:rsidR="001635BA" w:rsidRPr="00391E0B" w:rsidRDefault="00391E0B" w:rsidP="00391E0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1.</w:t>
      </w:r>
      <w:r w:rsidR="001635BA" w:rsidRPr="00391E0B">
        <w:rPr>
          <w:sz w:val="28"/>
          <w:szCs w:val="28"/>
        </w:rPr>
        <w:t>Общие положения</w:t>
      </w:r>
    </w:p>
    <w:p w:rsidR="001635BA" w:rsidRDefault="001635BA" w:rsidP="001635BA"/>
    <w:p w:rsidR="002555B7" w:rsidRDefault="002555B7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5B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635BA" w:rsidRPr="001635BA">
        <w:rPr>
          <w:rFonts w:ascii="Times New Roman" w:hAnsi="Times New Roman" w:cs="Times New Roman"/>
          <w:b w:val="0"/>
          <w:sz w:val="28"/>
          <w:szCs w:val="28"/>
        </w:rPr>
        <w:t>Настоящее Положение о комиссии по проведению торгов на право заключения договоров аренды, безвозмездного пользования имуществом, договоров доверительного управления имуществом, иных договоров, предусматривающих переход прав в отношении имущества, находящегося в муниципальной собственности сельского поселения Ульт-Ягун</w:t>
      </w:r>
      <w:r w:rsidR="00391E0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1635BA">
        <w:rPr>
          <w:rFonts w:ascii="Times New Roman" w:hAnsi="Times New Roman" w:cs="Times New Roman"/>
          <w:b w:val="0"/>
          <w:sz w:val="28"/>
          <w:szCs w:val="28"/>
        </w:rPr>
        <w:t>-Положение), определяет функции, порядок работы комиссии по организации проведения торгов на право заключения договоров аренды,</w:t>
      </w:r>
      <w:r w:rsidRPr="00255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право  заключения договоров аренды, безвозмездного пользования имуществом, договоров доверительного управления имуществом, иных договоров, предусматривающих переход прав в отношении имущества, находящегося в муниципальной собственности сельского поселения Ульт-Ягун (далее по тексту – комиссия).</w:t>
      </w:r>
    </w:p>
    <w:p w:rsidR="002555B7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</w:t>
      </w:r>
      <w:r w:rsidR="002555B7">
        <w:rPr>
          <w:rFonts w:ascii="Times New Roman" w:hAnsi="Times New Roman" w:cs="Times New Roman"/>
          <w:b w:val="0"/>
          <w:sz w:val="28"/>
          <w:szCs w:val="28"/>
        </w:rPr>
        <w:t>омиссия является постоянно действующим органом по организации проведения торгов в форме конкурса или аукциона (далее - торги) по продаже права на заключение договоров аренды, безвозмездного пользования имущества, договоров</w:t>
      </w:r>
      <w:r w:rsidR="002555B7" w:rsidRPr="00255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5B7">
        <w:rPr>
          <w:rFonts w:ascii="Times New Roman" w:hAnsi="Times New Roman" w:cs="Times New Roman"/>
          <w:b w:val="0"/>
          <w:sz w:val="28"/>
          <w:szCs w:val="28"/>
        </w:rPr>
        <w:t>доверительного управления имуществом, иных договоров, предусматривающих переход прав в отношении имущества, находящегося в муниципальной собственности сельского поселения Ульт-Ягун (далее - муниципальное имущество).</w:t>
      </w:r>
    </w:p>
    <w:p w:rsidR="00975338" w:rsidRDefault="00975338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К</w:t>
      </w:r>
      <w:r w:rsidR="002555B7">
        <w:rPr>
          <w:rFonts w:ascii="Times New Roman" w:hAnsi="Times New Roman" w:cs="Times New Roman"/>
          <w:b w:val="0"/>
          <w:sz w:val="28"/>
          <w:szCs w:val="28"/>
        </w:rPr>
        <w:t xml:space="preserve">омиссия в своей деятельности руководствуется Федеральным законом от 26.07.2006 №135-ФЗ «О защите конкуренции», Приказом Федеральной антимонопольной службы России от </w:t>
      </w:r>
      <w:r w:rsidR="00C96964">
        <w:rPr>
          <w:rFonts w:ascii="Times New Roman" w:hAnsi="Times New Roman" w:cs="Times New Roman"/>
          <w:b w:val="0"/>
          <w:sz w:val="28"/>
          <w:szCs w:val="28"/>
        </w:rPr>
        <w:t>21.03.2023 №</w:t>
      </w:r>
      <w:r w:rsidR="008C2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964">
        <w:rPr>
          <w:rFonts w:ascii="Times New Roman" w:hAnsi="Times New Roman" w:cs="Times New Roman"/>
          <w:b w:val="0"/>
          <w:sz w:val="28"/>
          <w:szCs w:val="28"/>
        </w:rPr>
        <w:t>147/23</w:t>
      </w:r>
      <w:r w:rsidR="002555B7">
        <w:rPr>
          <w:rFonts w:ascii="Times New Roman" w:hAnsi="Times New Roman" w:cs="Times New Roman"/>
          <w:b w:val="0"/>
          <w:sz w:val="28"/>
          <w:szCs w:val="28"/>
        </w:rPr>
        <w:t xml:space="preserve"> « О порядке проведения конкурсов или аукционов на право заключения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договоров аренды, безвозмездного пользования имущества, </w:t>
      </w:r>
      <w:r w:rsidR="002555B7">
        <w:rPr>
          <w:rFonts w:ascii="Times New Roman" w:hAnsi="Times New Roman" w:cs="Times New Roman"/>
          <w:b w:val="0"/>
          <w:sz w:val="28"/>
          <w:szCs w:val="28"/>
        </w:rPr>
        <w:t xml:space="preserve">доверительного управления имуществом, иных договоров, предусматривающих переход прав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или муниципального </w:t>
      </w:r>
      <w:r w:rsidR="002555B7">
        <w:rPr>
          <w:rFonts w:ascii="Times New Roman" w:hAnsi="Times New Roman" w:cs="Times New Roman"/>
          <w:b w:val="0"/>
          <w:sz w:val="28"/>
          <w:szCs w:val="28"/>
        </w:rPr>
        <w:t xml:space="preserve">имущества, </w:t>
      </w:r>
      <w:r>
        <w:rPr>
          <w:rFonts w:ascii="Times New Roman" w:hAnsi="Times New Roman" w:cs="Times New Roman"/>
          <w:b w:val="0"/>
          <w:sz w:val="28"/>
          <w:szCs w:val="28"/>
        </w:rPr>
        <w:t>и перечне видов имущества, в отношении которого заключение указанных договоров может осуществлять путем проведения торгов в форме конкурса», решением Совета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4065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Ульт-Ягун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 xml:space="preserve"> от 07.07.2016 №</w:t>
      </w:r>
      <w:r w:rsidR="008C2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114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управления и распоряжения имуществом, находящимся в муниципальной собственности сельского поселения Ульт-Ягун», настоящим Положением.</w:t>
      </w:r>
    </w:p>
    <w:p w:rsidR="00975338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К</w:t>
      </w:r>
      <w:r w:rsidR="00975338">
        <w:rPr>
          <w:rFonts w:ascii="Times New Roman" w:hAnsi="Times New Roman" w:cs="Times New Roman"/>
          <w:b w:val="0"/>
          <w:sz w:val="28"/>
          <w:szCs w:val="28"/>
        </w:rPr>
        <w:t>омиссия осуществляет функции конкурсной комиссии, если проводятся торги в форме конкурса, либо функции аукционной комиссии -  при проведении аукциона, кроме того осуществляет функции комиссии по заключению договоров аренды муниципального имущества без проведения конкурсов и аукционов.</w:t>
      </w:r>
    </w:p>
    <w:p w:rsidR="00975338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П</w:t>
      </w:r>
      <w:r w:rsidR="00975338">
        <w:rPr>
          <w:rFonts w:ascii="Times New Roman" w:hAnsi="Times New Roman" w:cs="Times New Roman"/>
          <w:b w:val="0"/>
          <w:sz w:val="28"/>
          <w:szCs w:val="28"/>
        </w:rPr>
        <w:t xml:space="preserve">олномочия организатора торгов на право  </w:t>
      </w:r>
      <w:r w:rsidR="00975338" w:rsidRPr="001635BA">
        <w:rPr>
          <w:rFonts w:ascii="Times New Roman" w:hAnsi="Times New Roman" w:cs="Times New Roman"/>
          <w:b w:val="0"/>
          <w:sz w:val="28"/>
          <w:szCs w:val="28"/>
        </w:rPr>
        <w:t>заключения договоров аренды, безвозмездного пользования имуществом, договоров доверительного управления имуществом, иных договоров, предусматривающих переход прав в отношении имущества, находящегося в муниципальной собственности сельского поселения Ульт-Ягун</w:t>
      </w:r>
      <w:r w:rsidR="00975338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администрация сельского поселения Ульт-Ягун.</w:t>
      </w:r>
    </w:p>
    <w:p w:rsidR="00975338" w:rsidRDefault="00975338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338" w:rsidRDefault="00975338" w:rsidP="0097533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Функции комиссии и ее членов</w:t>
      </w:r>
    </w:p>
    <w:p w:rsidR="00975338" w:rsidRDefault="00975338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D96" w:rsidRDefault="00975338" w:rsidP="008C2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8C25FB">
        <w:rPr>
          <w:rFonts w:ascii="Times New Roman" w:hAnsi="Times New Roman" w:cs="Times New Roman"/>
          <w:b w:val="0"/>
          <w:sz w:val="28"/>
          <w:szCs w:val="28"/>
        </w:rPr>
        <w:t>Конкурсной комиссией осуществляется определение участников конкурса, рассмотрение</w:t>
      </w:r>
      <w:r w:rsidR="007F2FF8">
        <w:rPr>
          <w:rFonts w:ascii="Times New Roman" w:hAnsi="Times New Roman" w:cs="Times New Roman"/>
          <w:b w:val="0"/>
          <w:sz w:val="28"/>
          <w:szCs w:val="28"/>
        </w:rPr>
        <w:t>, о</w:t>
      </w:r>
      <w:r w:rsidR="008C25FB">
        <w:rPr>
          <w:rFonts w:ascii="Times New Roman" w:hAnsi="Times New Roman" w:cs="Times New Roman"/>
          <w:b w:val="0"/>
          <w:sz w:val="28"/>
          <w:szCs w:val="28"/>
        </w:rPr>
        <w:t>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</w:p>
    <w:p w:rsidR="008C25FB" w:rsidRDefault="008C25FB" w:rsidP="008C2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7F2FF8">
        <w:rPr>
          <w:rFonts w:ascii="Times New Roman" w:hAnsi="Times New Roman" w:cs="Times New Roman"/>
          <w:b w:val="0"/>
          <w:sz w:val="28"/>
          <w:szCs w:val="28"/>
        </w:rPr>
        <w:t xml:space="preserve">Аукционной комиссией осуществляется рассмотрение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</w:t>
      </w:r>
      <w:r w:rsidR="00C5516E">
        <w:rPr>
          <w:rFonts w:ascii="Times New Roman" w:hAnsi="Times New Roman" w:cs="Times New Roman"/>
          <w:b w:val="0"/>
          <w:sz w:val="28"/>
          <w:szCs w:val="28"/>
        </w:rPr>
        <w:t xml:space="preserve">аукциона </w:t>
      </w:r>
      <w:r w:rsidR="007F2FF8">
        <w:rPr>
          <w:rFonts w:ascii="Times New Roman" w:hAnsi="Times New Roman" w:cs="Times New Roman"/>
          <w:b w:val="0"/>
          <w:sz w:val="28"/>
          <w:szCs w:val="28"/>
        </w:rPr>
        <w:t xml:space="preserve">от участия в </w:t>
      </w:r>
      <w:r w:rsidR="00C5516E">
        <w:rPr>
          <w:rFonts w:ascii="Times New Roman" w:hAnsi="Times New Roman" w:cs="Times New Roman"/>
          <w:b w:val="0"/>
          <w:sz w:val="28"/>
          <w:szCs w:val="28"/>
        </w:rPr>
        <w:t>аукционе</w:t>
      </w:r>
      <w:r w:rsidR="007F2F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4D96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516E">
        <w:rPr>
          <w:rFonts w:ascii="Times New Roman" w:hAnsi="Times New Roman" w:cs="Times New Roman"/>
          <w:b w:val="0"/>
          <w:sz w:val="28"/>
          <w:szCs w:val="28"/>
        </w:rPr>
        <w:t>.3</w:t>
      </w:r>
      <w:r>
        <w:rPr>
          <w:rFonts w:ascii="Times New Roman" w:hAnsi="Times New Roman" w:cs="Times New Roman"/>
          <w:b w:val="0"/>
          <w:sz w:val="28"/>
          <w:szCs w:val="28"/>
        </w:rPr>
        <w:t>. О</w:t>
      </w:r>
      <w:r w:rsidR="00974D96">
        <w:rPr>
          <w:rFonts w:ascii="Times New Roman" w:hAnsi="Times New Roman" w:cs="Times New Roman"/>
          <w:b w:val="0"/>
          <w:sz w:val="28"/>
          <w:szCs w:val="28"/>
        </w:rPr>
        <w:t>существляет иные действия в соответствии с законодательством Российской Федерации и настоящим Положением.</w:t>
      </w:r>
    </w:p>
    <w:p w:rsidR="00974D96" w:rsidRDefault="00C5516E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П</w:t>
      </w:r>
      <w:r w:rsidR="00974D96">
        <w:rPr>
          <w:rFonts w:ascii="Times New Roman" w:hAnsi="Times New Roman" w:cs="Times New Roman"/>
          <w:b w:val="0"/>
          <w:sz w:val="28"/>
          <w:szCs w:val="28"/>
        </w:rPr>
        <w:t>редседатель комиссии:</w:t>
      </w:r>
    </w:p>
    <w:p w:rsidR="00974D96" w:rsidRDefault="00C5516E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.1. О</w:t>
      </w:r>
      <w:r w:rsidR="00134E93">
        <w:rPr>
          <w:rFonts w:ascii="Times New Roman" w:hAnsi="Times New Roman" w:cs="Times New Roman"/>
          <w:b w:val="0"/>
          <w:sz w:val="28"/>
          <w:szCs w:val="28"/>
        </w:rPr>
        <w:t>существляет общее руководство работой комиссии.</w:t>
      </w:r>
    </w:p>
    <w:p w:rsidR="00134E93" w:rsidRDefault="00C5516E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134E93">
        <w:rPr>
          <w:rFonts w:ascii="Times New Roman" w:hAnsi="Times New Roman" w:cs="Times New Roman"/>
          <w:b w:val="0"/>
          <w:sz w:val="28"/>
          <w:szCs w:val="28"/>
        </w:rPr>
        <w:t>.2.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8F0031">
        <w:rPr>
          <w:rFonts w:ascii="Times New Roman" w:hAnsi="Times New Roman" w:cs="Times New Roman"/>
          <w:b w:val="0"/>
          <w:sz w:val="28"/>
          <w:szCs w:val="28"/>
        </w:rPr>
        <w:t>бъявляет заседание правомочным.</w:t>
      </w:r>
    </w:p>
    <w:p w:rsidR="008F0031" w:rsidRDefault="00C5516E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2.4.3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О</w:t>
      </w:r>
      <w:r w:rsidR="008F0031">
        <w:rPr>
          <w:rFonts w:ascii="Times New Roman" w:hAnsi="Times New Roman" w:cs="Times New Roman"/>
          <w:b w:val="0"/>
          <w:sz w:val="28"/>
          <w:szCs w:val="28"/>
        </w:rPr>
        <w:t>бъявляет состав комиссии.</w:t>
      </w:r>
    </w:p>
    <w:p w:rsidR="008F0031" w:rsidRDefault="00C5516E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О</w:t>
      </w:r>
      <w:r w:rsidR="008F0031">
        <w:rPr>
          <w:rFonts w:ascii="Times New Roman" w:hAnsi="Times New Roman" w:cs="Times New Roman"/>
          <w:b w:val="0"/>
          <w:sz w:val="28"/>
          <w:szCs w:val="28"/>
        </w:rPr>
        <w:t>бъявляет результаты заседания комиссии.</w:t>
      </w:r>
    </w:p>
    <w:p w:rsidR="008F0031" w:rsidRDefault="00C5516E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В</w:t>
      </w:r>
      <w:r w:rsidR="008F0031">
        <w:rPr>
          <w:rFonts w:ascii="Times New Roman" w:hAnsi="Times New Roman" w:cs="Times New Roman"/>
          <w:b w:val="0"/>
          <w:sz w:val="28"/>
          <w:szCs w:val="28"/>
        </w:rPr>
        <w:t xml:space="preserve"> отсутствие председателя комиссии его функции осуществляет заместитель председателя комиссии.</w:t>
      </w:r>
    </w:p>
    <w:p w:rsidR="008F0031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 С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екретарь комиссии:</w:t>
      </w:r>
    </w:p>
    <w:p w:rsidR="009419E4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2.6.1.О</w:t>
      </w:r>
      <w:r w:rsidR="00391E0B">
        <w:rPr>
          <w:rFonts w:ascii="Times New Roman" w:hAnsi="Times New Roman" w:cs="Times New Roman"/>
          <w:b w:val="0"/>
          <w:sz w:val="28"/>
          <w:szCs w:val="28"/>
        </w:rPr>
        <w:t xml:space="preserve">существляет 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организ</w:t>
      </w:r>
      <w:r w:rsidR="00391E0B">
        <w:rPr>
          <w:rFonts w:ascii="Times New Roman" w:hAnsi="Times New Roman" w:cs="Times New Roman"/>
          <w:b w:val="0"/>
          <w:sz w:val="28"/>
          <w:szCs w:val="28"/>
        </w:rPr>
        <w:t xml:space="preserve">ационно-техническое обеспечение 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деятельности комиссии.</w:t>
      </w:r>
    </w:p>
    <w:p w:rsidR="009419E4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2.6.2. У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ведомляет членов комиссии о месте, дате и времени проведения заседания комиссии.</w:t>
      </w:r>
    </w:p>
    <w:p w:rsidR="009419E4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2.6.3. О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 xml:space="preserve">существляет подготовку заседаний комиссии, включая подготовку и оформление необходимых документов, обеспечение членов комиссии </w:t>
      </w:r>
      <w:r w:rsidR="009419E4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необходимыми материалами и информирование их по всем вопросам, относящимся к их функциям.</w:t>
      </w:r>
    </w:p>
    <w:p w:rsidR="009419E4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2.6.4. П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о ходу заседаний комиссии оформляет протокол вскрытия конвертов с заявками на участие в конкурсе и открытия доступа к поданным заявкам в форме электронных документов заявкам на участие в конкурсе, протокол рассмотрения заявок на участие в конкурсе, протокол оценки и сопоставления заявок на участие на участие в конкурсе, протокол об отстранении заявителя или участника конкурса от участия в конкурсе, протокол рассмотрения заявок на участие в аукционе, протокол аукциона, протокол об отстранении заявителя или участника аукциона от участия в аукционе, протокол об отказе от заключения договора.</w:t>
      </w:r>
    </w:p>
    <w:p w:rsidR="009419E4" w:rsidRDefault="0006443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2.6.5. О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беспечивает сохранность документов до завершения процедуры проведения торгов.</w:t>
      </w:r>
    </w:p>
    <w:p w:rsidR="005A2445" w:rsidRDefault="005A2445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2.6.6. Участвует в заседании комиссии с правом голоса при принятии решений комиссии.</w:t>
      </w:r>
    </w:p>
    <w:p w:rsidR="009419E4" w:rsidRDefault="005A2445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2.6.7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О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существляет иные действия организационно-технического характера, необходимые для работы комиссии.</w:t>
      </w:r>
    </w:p>
    <w:p w:rsidR="009419E4" w:rsidRDefault="009419E4" w:rsidP="002555B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9E4" w:rsidRDefault="009419E4" w:rsidP="009419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Pr="009419E4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работы комиссии</w:t>
      </w:r>
    </w:p>
    <w:p w:rsidR="009419E4" w:rsidRDefault="009419E4" w:rsidP="009419E4">
      <w:pPr>
        <w:pStyle w:val="ConsPlusTitle"/>
        <w:widowControl/>
        <w:ind w:left="42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5BA" w:rsidRDefault="00064434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A23FBE">
        <w:rPr>
          <w:rFonts w:ascii="Times New Roman" w:hAnsi="Times New Roman" w:cs="Times New Roman"/>
          <w:b w:val="0"/>
          <w:sz w:val="28"/>
          <w:szCs w:val="28"/>
        </w:rPr>
        <w:t xml:space="preserve">Заседания комиссии проводятся 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в сроки, установленные извещениями о проведении торгов.</w:t>
      </w:r>
    </w:p>
    <w:p w:rsidR="009419E4" w:rsidRDefault="00064434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Ч</w:t>
      </w:r>
      <w:r w:rsidR="009419E4">
        <w:rPr>
          <w:rFonts w:ascii="Times New Roman" w:hAnsi="Times New Roman" w:cs="Times New Roman"/>
          <w:b w:val="0"/>
          <w:sz w:val="28"/>
          <w:szCs w:val="28"/>
        </w:rPr>
        <w:t>исло членов комиссии должно быть не менее</w:t>
      </w:r>
      <w:r w:rsidR="007E68F1">
        <w:rPr>
          <w:rFonts w:ascii="Times New Roman" w:hAnsi="Times New Roman" w:cs="Times New Roman"/>
          <w:b w:val="0"/>
          <w:sz w:val="28"/>
          <w:szCs w:val="28"/>
        </w:rPr>
        <w:t xml:space="preserve"> пяти человек.</w:t>
      </w:r>
    </w:p>
    <w:p w:rsidR="007E68F1" w:rsidRDefault="00064434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Ч</w:t>
      </w:r>
      <w:r w:rsidR="007E68F1">
        <w:rPr>
          <w:rFonts w:ascii="Times New Roman" w:hAnsi="Times New Roman" w:cs="Times New Roman"/>
          <w:b w:val="0"/>
          <w:sz w:val="28"/>
          <w:szCs w:val="28"/>
        </w:rPr>
        <w:t>ленами комиссии не могут быть физические лица, лично заинтересованные в результате конкурсов и аукционов (в том числе физически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(аукционерами) этих организаций, членами их органов управления, кредиторами участ</w:t>
      </w:r>
      <w:r w:rsidR="001D7C17">
        <w:rPr>
          <w:rFonts w:ascii="Times New Roman" w:hAnsi="Times New Roman" w:cs="Times New Roman"/>
          <w:b w:val="0"/>
          <w:sz w:val="28"/>
          <w:szCs w:val="28"/>
        </w:rPr>
        <w:t>ников конкурсов или аукционов).           В</w:t>
      </w:r>
      <w:r w:rsidR="007E68F1">
        <w:rPr>
          <w:rFonts w:ascii="Times New Roman" w:hAnsi="Times New Roman" w:cs="Times New Roman"/>
          <w:b w:val="0"/>
          <w:sz w:val="28"/>
          <w:szCs w:val="28"/>
        </w:rPr>
        <w:t xml:space="preserve"> случае выявления</w:t>
      </w:r>
      <w:r w:rsidR="00CD48B2">
        <w:rPr>
          <w:rFonts w:ascii="Times New Roman" w:hAnsi="Times New Roman" w:cs="Times New Roman"/>
          <w:b w:val="0"/>
          <w:sz w:val="28"/>
          <w:szCs w:val="28"/>
        </w:rPr>
        <w:t xml:space="preserve">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CD48B2" w:rsidRDefault="00064434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З</w:t>
      </w:r>
      <w:r w:rsidR="00CD48B2">
        <w:rPr>
          <w:rFonts w:ascii="Times New Roman" w:hAnsi="Times New Roman" w:cs="Times New Roman"/>
          <w:b w:val="0"/>
          <w:sz w:val="28"/>
          <w:szCs w:val="28"/>
        </w:rPr>
        <w:t>амена члена комиссии допускается только по решению организатора конкурса или аукциона.</w:t>
      </w:r>
    </w:p>
    <w:p w:rsidR="00C65F2F" w:rsidRDefault="00A23FBE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К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>омиссия правомочна осуществлять свои функции, если на заседании комиссии присутствуют не менее пятидесяти процентов общего числа ее членов.</w:t>
      </w:r>
    </w:p>
    <w:p w:rsidR="00C65F2F" w:rsidRDefault="00A23FBE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Ч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>лены комиссии должны быть уведомлены о месте, дате и времени проведения заседании комиссии.</w:t>
      </w:r>
    </w:p>
    <w:p w:rsidR="00C65F2F" w:rsidRDefault="00A23FBE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Ч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>лены комиссии лично участвуют в заседаниях и подписывают протоколы заседаний комиссии.</w:t>
      </w:r>
    </w:p>
    <w:p w:rsidR="00C65F2F" w:rsidRDefault="00A23FBE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3.8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. Р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 xml:space="preserve">ешения комиссии принимаются открытым голосованием простым большинством </w:t>
      </w:r>
      <w:r w:rsidR="00422DA9">
        <w:rPr>
          <w:rFonts w:ascii="Times New Roman" w:hAnsi="Times New Roman" w:cs="Times New Roman"/>
          <w:b w:val="0"/>
          <w:sz w:val="28"/>
          <w:szCs w:val="28"/>
        </w:rPr>
        <w:t>голосов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 xml:space="preserve"> членов комиссии, присутствующих на заседании. Каждый член комиссии имеет один голос.</w:t>
      </w:r>
    </w:p>
    <w:p w:rsidR="00C65F2F" w:rsidRDefault="00A23FBE" w:rsidP="000644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64434">
        <w:rPr>
          <w:rFonts w:ascii="Times New Roman" w:hAnsi="Times New Roman" w:cs="Times New Roman"/>
          <w:b w:val="0"/>
          <w:sz w:val="28"/>
          <w:szCs w:val="28"/>
        </w:rPr>
        <w:t>К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 xml:space="preserve">омиссия </w:t>
      </w:r>
      <w:r w:rsidR="00422DA9">
        <w:rPr>
          <w:rFonts w:ascii="Times New Roman" w:hAnsi="Times New Roman" w:cs="Times New Roman"/>
          <w:b w:val="0"/>
          <w:sz w:val="28"/>
          <w:szCs w:val="28"/>
        </w:rPr>
        <w:t>обеспечивает</w:t>
      </w:r>
      <w:r w:rsidR="00C65F2F">
        <w:rPr>
          <w:rFonts w:ascii="Times New Roman" w:hAnsi="Times New Roman" w:cs="Times New Roman"/>
          <w:b w:val="0"/>
          <w:sz w:val="28"/>
          <w:szCs w:val="28"/>
        </w:rPr>
        <w:t xml:space="preserve"> сохранность представленных документов во время работы, а также конфиденциальность сведений о лицах, подавших заявки, и содержания представленных документов.</w:t>
      </w:r>
    </w:p>
    <w:p w:rsidR="00064434" w:rsidRDefault="00064434" w:rsidP="001635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5BA" w:rsidRDefault="00064434" w:rsidP="00064434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Обжалование решений комиссии</w:t>
      </w:r>
    </w:p>
    <w:p w:rsidR="00064434" w:rsidRDefault="00064434" w:rsidP="00064434">
      <w:pPr>
        <w:ind w:left="2124" w:firstLine="708"/>
        <w:jc w:val="both"/>
        <w:rPr>
          <w:sz w:val="28"/>
          <w:szCs w:val="28"/>
        </w:rPr>
      </w:pPr>
    </w:p>
    <w:p w:rsidR="00064434" w:rsidRDefault="00064434" w:rsidP="0006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064434" w:rsidRDefault="00064434" w:rsidP="001635BA">
      <w:pPr>
        <w:jc w:val="both"/>
        <w:rPr>
          <w:sz w:val="28"/>
          <w:szCs w:val="28"/>
        </w:rPr>
      </w:pPr>
    </w:p>
    <w:p w:rsidR="00064434" w:rsidRDefault="00064434" w:rsidP="00064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5. Ответственность членов комиссии</w:t>
      </w:r>
    </w:p>
    <w:p w:rsidR="00064434" w:rsidRDefault="00064434" w:rsidP="00064434">
      <w:pPr>
        <w:jc w:val="center"/>
        <w:rPr>
          <w:sz w:val="28"/>
          <w:szCs w:val="28"/>
        </w:rPr>
      </w:pPr>
    </w:p>
    <w:p w:rsidR="00064434" w:rsidRDefault="00064434" w:rsidP="0006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несут дисциплинарную, гражданско-правовую, административную ответственность за неисполнение (ненадлежащее исполнение) своих обязанностей.</w:t>
      </w:r>
    </w:p>
    <w:p w:rsidR="00064434" w:rsidRDefault="00064434" w:rsidP="00064434">
      <w:pPr>
        <w:ind w:firstLine="708"/>
        <w:jc w:val="both"/>
        <w:rPr>
          <w:sz w:val="28"/>
          <w:szCs w:val="28"/>
        </w:rPr>
      </w:pPr>
    </w:p>
    <w:p w:rsidR="00064434" w:rsidRDefault="00064434" w:rsidP="00064434">
      <w:pPr>
        <w:ind w:firstLine="708"/>
        <w:jc w:val="both"/>
        <w:rPr>
          <w:sz w:val="28"/>
          <w:szCs w:val="28"/>
        </w:rPr>
      </w:pPr>
    </w:p>
    <w:p w:rsidR="00064434" w:rsidRDefault="00064434" w:rsidP="00064434">
      <w:pPr>
        <w:ind w:firstLine="708"/>
        <w:jc w:val="both"/>
        <w:rPr>
          <w:sz w:val="28"/>
          <w:szCs w:val="28"/>
        </w:rPr>
      </w:pPr>
    </w:p>
    <w:p w:rsidR="00BD7767" w:rsidRDefault="00BD7767" w:rsidP="00064434">
      <w:pPr>
        <w:ind w:firstLine="708"/>
        <w:jc w:val="both"/>
        <w:rPr>
          <w:sz w:val="28"/>
          <w:szCs w:val="28"/>
        </w:rPr>
      </w:pPr>
    </w:p>
    <w:p w:rsidR="00BD7767" w:rsidRDefault="00BD7767" w:rsidP="00064434">
      <w:pPr>
        <w:ind w:firstLine="708"/>
        <w:jc w:val="both"/>
        <w:rPr>
          <w:sz w:val="28"/>
          <w:szCs w:val="28"/>
        </w:rPr>
      </w:pPr>
    </w:p>
    <w:p w:rsidR="00BD7767" w:rsidRDefault="00BD7767" w:rsidP="00064434">
      <w:pPr>
        <w:ind w:firstLine="708"/>
        <w:jc w:val="both"/>
        <w:rPr>
          <w:sz w:val="28"/>
          <w:szCs w:val="28"/>
        </w:rPr>
      </w:pPr>
    </w:p>
    <w:p w:rsidR="00BD7767" w:rsidRDefault="00BD7767" w:rsidP="00064434">
      <w:pPr>
        <w:ind w:firstLine="708"/>
        <w:jc w:val="both"/>
        <w:rPr>
          <w:sz w:val="28"/>
          <w:szCs w:val="28"/>
        </w:rPr>
      </w:pPr>
    </w:p>
    <w:p w:rsidR="00BD7767" w:rsidRDefault="00BD7767" w:rsidP="00064434">
      <w:pPr>
        <w:ind w:firstLine="708"/>
        <w:jc w:val="both"/>
        <w:rPr>
          <w:sz w:val="28"/>
          <w:szCs w:val="28"/>
        </w:rPr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A23FBE" w:rsidRDefault="00A23FBE" w:rsidP="00064434">
      <w:pPr>
        <w:tabs>
          <w:tab w:val="left" w:pos="7050"/>
        </w:tabs>
        <w:ind w:left="5954"/>
      </w:pPr>
    </w:p>
    <w:p w:rsidR="002360ED" w:rsidRDefault="00064434" w:rsidP="002360ED">
      <w:pPr>
        <w:tabs>
          <w:tab w:val="left" w:pos="7050"/>
        </w:tabs>
        <w:ind w:left="6663"/>
      </w:pPr>
      <w:r>
        <w:lastRenderedPageBreak/>
        <w:t xml:space="preserve">Приложение 2 </w:t>
      </w:r>
    </w:p>
    <w:p w:rsidR="002360ED" w:rsidRDefault="00064434" w:rsidP="002360ED">
      <w:pPr>
        <w:tabs>
          <w:tab w:val="left" w:pos="7050"/>
        </w:tabs>
        <w:ind w:left="6663"/>
      </w:pPr>
      <w:r>
        <w:t xml:space="preserve">к постановлению администрации </w:t>
      </w:r>
      <w:r w:rsidR="002360ED">
        <w:t>с</w:t>
      </w:r>
      <w:r>
        <w:t>ельского поселения</w:t>
      </w:r>
      <w:r w:rsidR="002360ED">
        <w:t xml:space="preserve"> </w:t>
      </w:r>
      <w:r w:rsidR="00A23FBE">
        <w:t xml:space="preserve">Ульт-Ягун </w:t>
      </w:r>
    </w:p>
    <w:p w:rsidR="00064434" w:rsidRDefault="002360ED" w:rsidP="002360ED">
      <w:pPr>
        <w:tabs>
          <w:tab w:val="left" w:pos="7050"/>
        </w:tabs>
        <w:ind w:left="6663"/>
      </w:pPr>
      <w:r>
        <w:t xml:space="preserve">от 25 декабря </w:t>
      </w:r>
      <w:r w:rsidR="00A23FBE">
        <w:t>2023</w:t>
      </w:r>
      <w:r>
        <w:t xml:space="preserve"> г. № 193</w:t>
      </w:r>
    </w:p>
    <w:p w:rsidR="00064434" w:rsidRDefault="00064434" w:rsidP="00064434">
      <w:pPr>
        <w:tabs>
          <w:tab w:val="left" w:pos="6360"/>
        </w:tabs>
      </w:pPr>
    </w:p>
    <w:p w:rsidR="00064434" w:rsidRDefault="00064434" w:rsidP="00064434">
      <w:pPr>
        <w:ind w:firstLine="708"/>
        <w:jc w:val="both"/>
        <w:rPr>
          <w:sz w:val="28"/>
          <w:szCs w:val="28"/>
        </w:rPr>
      </w:pPr>
    </w:p>
    <w:p w:rsidR="00064434" w:rsidRPr="00064434" w:rsidRDefault="00064434" w:rsidP="00064434">
      <w:pPr>
        <w:rPr>
          <w:sz w:val="28"/>
          <w:szCs w:val="28"/>
        </w:rPr>
      </w:pPr>
    </w:p>
    <w:p w:rsidR="00064434" w:rsidRDefault="00064434" w:rsidP="00064434">
      <w:pPr>
        <w:jc w:val="center"/>
        <w:rPr>
          <w:sz w:val="28"/>
          <w:szCs w:val="28"/>
        </w:rPr>
      </w:pPr>
    </w:p>
    <w:p w:rsidR="00C517CC" w:rsidRDefault="00064434" w:rsidP="00064434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торгов </w:t>
      </w:r>
    </w:p>
    <w:p w:rsidR="00C517CC" w:rsidRDefault="00064434" w:rsidP="00064434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договоров аренды, безвозмездного пользования имуществом, договоров доверительного управления имуществом, иных договоров, предусматривающих переход прав в отн</w:t>
      </w:r>
      <w:bookmarkStart w:id="0" w:name="_GoBack"/>
      <w:bookmarkEnd w:id="0"/>
      <w:r>
        <w:rPr>
          <w:sz w:val="28"/>
          <w:szCs w:val="28"/>
        </w:rPr>
        <w:t>ошении имущества, находящегося в собственности муниципального образования сельское поселение Ульт-Ягун</w:t>
      </w:r>
    </w:p>
    <w:p w:rsidR="00C517CC" w:rsidRPr="00C517CC" w:rsidRDefault="00C517CC" w:rsidP="00C517CC">
      <w:pPr>
        <w:rPr>
          <w:sz w:val="28"/>
          <w:szCs w:val="28"/>
        </w:rPr>
      </w:pPr>
    </w:p>
    <w:p w:rsidR="00C517CC" w:rsidRDefault="00C517CC" w:rsidP="00C517CC">
      <w:pPr>
        <w:rPr>
          <w:sz w:val="28"/>
          <w:szCs w:val="28"/>
        </w:rPr>
      </w:pPr>
    </w:p>
    <w:p w:rsidR="00C517CC" w:rsidRDefault="00A23FBE" w:rsidP="00C517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Яковинов</w:t>
      </w:r>
      <w:proofErr w:type="spellEnd"/>
      <w:r>
        <w:rPr>
          <w:sz w:val="28"/>
          <w:szCs w:val="28"/>
        </w:rPr>
        <w:t xml:space="preserve"> Максим Вячеславович</w:t>
      </w:r>
      <w:r w:rsidR="00C517CC">
        <w:rPr>
          <w:sz w:val="28"/>
          <w:szCs w:val="28"/>
        </w:rPr>
        <w:tab/>
        <w:t xml:space="preserve">                      - глава сельского поселения </w:t>
      </w:r>
    </w:p>
    <w:p w:rsidR="006364D5" w:rsidRDefault="00C517CC" w:rsidP="00C517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Ульт-Ягун</w:t>
      </w:r>
      <w:r w:rsidR="00A6214C">
        <w:rPr>
          <w:sz w:val="28"/>
          <w:szCs w:val="28"/>
        </w:rPr>
        <w:t xml:space="preserve">, председатель  </w:t>
      </w:r>
    </w:p>
    <w:p w:rsidR="00A6214C" w:rsidRDefault="00A6214C" w:rsidP="00A6214C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91E0B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A6214C" w:rsidRDefault="00A6214C" w:rsidP="00A6214C">
      <w:pPr>
        <w:tabs>
          <w:tab w:val="left" w:pos="5850"/>
        </w:tabs>
        <w:rPr>
          <w:sz w:val="28"/>
          <w:szCs w:val="28"/>
        </w:rPr>
      </w:pPr>
    </w:p>
    <w:p w:rsidR="006364D5" w:rsidRDefault="006364D5" w:rsidP="006364D5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Головин Евгений Владимирович</w:t>
      </w:r>
      <w:r>
        <w:rPr>
          <w:sz w:val="28"/>
          <w:szCs w:val="28"/>
        </w:rPr>
        <w:tab/>
        <w:t>- заместитель главы сельского</w:t>
      </w:r>
    </w:p>
    <w:p w:rsidR="006364D5" w:rsidRDefault="006364D5" w:rsidP="006364D5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>поселения Ульт-Ягун</w:t>
      </w:r>
      <w:r w:rsidR="00A6214C">
        <w:rPr>
          <w:sz w:val="28"/>
          <w:szCs w:val="28"/>
        </w:rPr>
        <w:t xml:space="preserve">, </w:t>
      </w:r>
    </w:p>
    <w:p w:rsidR="006364D5" w:rsidRPr="006364D5" w:rsidRDefault="00A6214C" w:rsidP="00A6214C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</w:t>
      </w:r>
    </w:p>
    <w:p w:rsidR="006364D5" w:rsidRDefault="00A6214C" w:rsidP="00A6214C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>комиссии</w:t>
      </w:r>
    </w:p>
    <w:p w:rsidR="00A6214C" w:rsidRDefault="00A6214C" w:rsidP="00A6214C">
      <w:pPr>
        <w:tabs>
          <w:tab w:val="left" w:pos="5835"/>
        </w:tabs>
        <w:rPr>
          <w:sz w:val="28"/>
          <w:szCs w:val="28"/>
        </w:rPr>
      </w:pPr>
    </w:p>
    <w:p w:rsidR="00A23FBE" w:rsidRDefault="00A23FBE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Арутюнова Алена Александровна                         </w:t>
      </w:r>
      <w:r w:rsidR="00774A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планово-              </w:t>
      </w:r>
    </w:p>
    <w:p w:rsidR="00774A7C" w:rsidRPr="006364D5" w:rsidRDefault="00A23FBE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финансовой службы</w:t>
      </w:r>
      <w:r w:rsidR="00774A7C">
        <w:rPr>
          <w:sz w:val="28"/>
          <w:szCs w:val="28"/>
        </w:rPr>
        <w:t xml:space="preserve">,          </w:t>
      </w:r>
    </w:p>
    <w:p w:rsidR="00774A7C" w:rsidRDefault="00406579" w:rsidP="00406579">
      <w:pPr>
        <w:tabs>
          <w:tab w:val="left" w:pos="5850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        поселения Ульт-Ягун, секретарь </w:t>
      </w:r>
      <w:r w:rsidR="00774A7C">
        <w:rPr>
          <w:sz w:val="28"/>
          <w:szCs w:val="28"/>
        </w:rPr>
        <w:t>комиссии</w:t>
      </w:r>
    </w:p>
    <w:p w:rsidR="00774A7C" w:rsidRPr="00774A7C" w:rsidRDefault="00774A7C" w:rsidP="00774A7C">
      <w:pPr>
        <w:rPr>
          <w:sz w:val="28"/>
          <w:szCs w:val="28"/>
        </w:rPr>
      </w:pPr>
    </w:p>
    <w:p w:rsidR="00774A7C" w:rsidRDefault="00774A7C" w:rsidP="00774A7C">
      <w:pPr>
        <w:rPr>
          <w:sz w:val="28"/>
          <w:szCs w:val="28"/>
        </w:rPr>
      </w:pPr>
    </w:p>
    <w:p w:rsidR="00774A7C" w:rsidRDefault="00774A7C" w:rsidP="00774A7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74A7C" w:rsidRDefault="00774A7C" w:rsidP="00774A7C">
      <w:pPr>
        <w:rPr>
          <w:sz w:val="28"/>
          <w:szCs w:val="28"/>
        </w:rPr>
      </w:pPr>
    </w:p>
    <w:p w:rsidR="00A23FBE" w:rsidRDefault="00A23FBE" w:rsidP="00A23FBE">
      <w:pPr>
        <w:tabs>
          <w:tab w:val="left" w:pos="57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Кучебо</w:t>
      </w:r>
      <w:proofErr w:type="spellEnd"/>
      <w:r>
        <w:rPr>
          <w:sz w:val="28"/>
          <w:szCs w:val="28"/>
        </w:rPr>
        <w:t xml:space="preserve"> Светлана Николаевна</w:t>
      </w:r>
      <w:r w:rsidR="00774A7C">
        <w:rPr>
          <w:sz w:val="28"/>
          <w:szCs w:val="28"/>
        </w:rPr>
        <w:tab/>
      </w:r>
      <w:r w:rsidR="00A6214C">
        <w:rPr>
          <w:sz w:val="28"/>
          <w:szCs w:val="28"/>
        </w:rPr>
        <w:t xml:space="preserve"> </w:t>
      </w:r>
      <w:r w:rsidR="00774A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бухгалтер </w:t>
      </w:r>
    </w:p>
    <w:p w:rsidR="00774A7C" w:rsidRDefault="00A23FBE" w:rsidP="00A23FB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D7767">
        <w:rPr>
          <w:sz w:val="28"/>
          <w:szCs w:val="28"/>
        </w:rPr>
        <w:t xml:space="preserve">администрации сельского </w:t>
      </w:r>
    </w:p>
    <w:p w:rsidR="00774A7C" w:rsidRDefault="00BD7767" w:rsidP="00BD776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поселения Ульт-Ягун</w:t>
      </w:r>
    </w:p>
    <w:p w:rsidR="00BD7767" w:rsidRDefault="00BD7767" w:rsidP="00774A7C">
      <w:pPr>
        <w:tabs>
          <w:tab w:val="left" w:pos="5820"/>
        </w:tabs>
        <w:rPr>
          <w:sz w:val="28"/>
          <w:szCs w:val="28"/>
        </w:rPr>
      </w:pPr>
    </w:p>
    <w:p w:rsidR="00774A7C" w:rsidRDefault="00A23FBE" w:rsidP="00774A7C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Горюнова Лолита </w:t>
      </w:r>
      <w:proofErr w:type="spellStart"/>
      <w:r>
        <w:rPr>
          <w:sz w:val="28"/>
          <w:szCs w:val="28"/>
        </w:rPr>
        <w:t>Сергевна</w:t>
      </w:r>
      <w:proofErr w:type="spellEnd"/>
      <w:r w:rsidR="00774A7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главный специалист</w:t>
      </w:r>
    </w:p>
    <w:p w:rsidR="00774A7C" w:rsidRPr="00774A7C" w:rsidRDefault="00BD7767" w:rsidP="00BD7767">
      <w:pPr>
        <w:tabs>
          <w:tab w:val="left" w:pos="5820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Ульт-Ягун</w:t>
      </w:r>
    </w:p>
    <w:sectPr w:rsidR="00774A7C" w:rsidRPr="00774A7C" w:rsidSect="00C81C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A4D"/>
    <w:multiLevelType w:val="multilevel"/>
    <w:tmpl w:val="5EC87DC2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440"/>
      </w:pPr>
      <w:rPr>
        <w:rFonts w:hint="default"/>
      </w:rPr>
    </w:lvl>
  </w:abstractNum>
  <w:abstractNum w:abstractNumId="1">
    <w:nsid w:val="41424296"/>
    <w:multiLevelType w:val="hybridMultilevel"/>
    <w:tmpl w:val="631A7AF0"/>
    <w:lvl w:ilvl="0" w:tplc="E900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33C30"/>
    <w:multiLevelType w:val="hybridMultilevel"/>
    <w:tmpl w:val="8ED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5AE9"/>
    <w:multiLevelType w:val="hybridMultilevel"/>
    <w:tmpl w:val="DF8A35EA"/>
    <w:lvl w:ilvl="0" w:tplc="B8EA9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64"/>
    <w:rsid w:val="00026D89"/>
    <w:rsid w:val="00064434"/>
    <w:rsid w:val="00095041"/>
    <w:rsid w:val="00134E93"/>
    <w:rsid w:val="001635BA"/>
    <w:rsid w:val="001651AD"/>
    <w:rsid w:val="001D7C17"/>
    <w:rsid w:val="002360ED"/>
    <w:rsid w:val="002555B7"/>
    <w:rsid w:val="00391E0B"/>
    <w:rsid w:val="00406579"/>
    <w:rsid w:val="00407008"/>
    <w:rsid w:val="00422DA9"/>
    <w:rsid w:val="005A2445"/>
    <w:rsid w:val="005B0C15"/>
    <w:rsid w:val="006364D5"/>
    <w:rsid w:val="006476CD"/>
    <w:rsid w:val="007461CD"/>
    <w:rsid w:val="00774A7C"/>
    <w:rsid w:val="007E68F1"/>
    <w:rsid w:val="007F2FF8"/>
    <w:rsid w:val="008C25FB"/>
    <w:rsid w:val="008F0031"/>
    <w:rsid w:val="009419E4"/>
    <w:rsid w:val="00974D96"/>
    <w:rsid w:val="00975338"/>
    <w:rsid w:val="00A23FBE"/>
    <w:rsid w:val="00A6214C"/>
    <w:rsid w:val="00B0772E"/>
    <w:rsid w:val="00BB6B66"/>
    <w:rsid w:val="00BD7767"/>
    <w:rsid w:val="00C517CC"/>
    <w:rsid w:val="00C5516E"/>
    <w:rsid w:val="00C65F2F"/>
    <w:rsid w:val="00C81C64"/>
    <w:rsid w:val="00C96964"/>
    <w:rsid w:val="00CD48B2"/>
    <w:rsid w:val="00D21536"/>
    <w:rsid w:val="00EE6903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C64"/>
    <w:rPr>
      <w:sz w:val="24"/>
    </w:rPr>
  </w:style>
  <w:style w:type="character" w:customStyle="1" w:styleId="20">
    <w:name w:val="Основной текст 2 Знак"/>
    <w:basedOn w:val="a0"/>
    <w:link w:val="2"/>
    <w:rsid w:val="00C81C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81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C64"/>
    <w:rPr>
      <w:sz w:val="24"/>
    </w:rPr>
  </w:style>
  <w:style w:type="character" w:customStyle="1" w:styleId="20">
    <w:name w:val="Основной текст 2 Знак"/>
    <w:basedOn w:val="a0"/>
    <w:link w:val="2"/>
    <w:rsid w:val="00C81C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81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2023-12-19T12:02:00Z</cp:lastPrinted>
  <dcterms:created xsi:type="dcterms:W3CDTF">2023-12-27T07:00:00Z</dcterms:created>
  <dcterms:modified xsi:type="dcterms:W3CDTF">2023-12-27T07:00:00Z</dcterms:modified>
</cp:coreProperties>
</file>