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text" w:tblpY="188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9637"/>
      </w:tblGrid>
      <w:tr>
        <w:tblPrEx/>
        <w:trPr>
          <w:trHeight w:val="1279" w:hRule="exac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637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9385" cy="616428"/>
                      <wp:effectExtent l="0" t="0" r="0" b="0"/>
                      <wp:docPr id="1" name="_x0000_i103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rcRect l="0" t="32518" r="1146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9385" cy="6164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05pt;height:48.54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5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637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АДМИНИСТРАЦИЯ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СЕЛЬСКОГО ПОСЕЛЕНИЯ УЛЬТ-ЯГУН</w:t>
            </w:r>
            <w:r>
              <w:rPr>
                <w:b/>
                <w:bCs/>
                <w:szCs w:val="28"/>
              </w:rPr>
            </w:r>
            <w:r>
              <w:rPr>
                <w:b/>
                <w:bCs/>
                <w:szCs w:val="28"/>
              </w:rPr>
            </w:r>
          </w:p>
        </w:tc>
      </w:tr>
      <w:tr>
        <w:tblPrEx/>
        <w:trPr>
          <w:trHeight w:val="78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637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Сургутского муниципального района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Ханты-Мансийского автономного округа – Югры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637" w:type="dxa"/>
            <w:textDirection w:val="lrTb"/>
            <w:noWrap w:val="false"/>
          </w:tcPr>
          <w:p>
            <w:pPr>
              <w:pStyle w:val="91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ПОСТАНОВЛЕНИЕ-проект</w: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</w:r>
          </w:p>
        </w:tc>
      </w:tr>
      <w:tr>
        <w:tblPrEx/>
        <w:trPr>
          <w:trHeight w:val="432" w:hRule="exac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637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jc w:val="both"/>
        <w:rPr>
          <w:szCs w:val="28"/>
        </w:rPr>
      </w:pPr>
      <w:r>
        <w:rPr>
          <w:szCs w:val="28"/>
        </w:rPr>
        <w:t xml:space="preserve">00 ноября 2025 года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№ 00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  <w:t xml:space="preserve">п. </w:t>
      </w:r>
      <w:r>
        <w:rPr>
          <w:szCs w:val="28"/>
        </w:rPr>
        <w:t xml:space="preserve">Ульт-Ягун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   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           </w:t>
      </w:r>
      <w:r>
        <w:rPr>
          <w:szCs w:val="28"/>
        </w:rPr>
      </w:r>
      <w:r>
        <w:rPr>
          <w:szCs w:val="28"/>
        </w:rPr>
      </w:r>
    </w:p>
    <w:p>
      <w:pPr>
        <w:spacing w:after="200"/>
        <w:rPr>
          <w:rFonts w:eastAsia="Calibri" w:cs="Times New Roman"/>
          <w:color w:val="000000"/>
          <w:szCs w:val="28"/>
          <w:lang w:eastAsia="en-US"/>
        </w:rPr>
      </w:pPr>
      <w:r>
        <w:rPr>
          <w:rFonts w:eastAsia="Calibri" w:cs="Times New Roman"/>
          <w:color w:val="000000"/>
          <w:szCs w:val="28"/>
          <w:lang w:eastAsia="en-US"/>
        </w:rPr>
      </w:r>
      <w:r>
        <w:rPr>
          <w:rFonts w:eastAsia="Calibri" w:cs="Times New Roman"/>
          <w:color w:val="000000"/>
          <w:szCs w:val="28"/>
          <w:lang w:eastAsia="en-US"/>
        </w:rPr>
      </w:r>
      <w:r>
        <w:rPr>
          <w:rFonts w:eastAsia="Calibri" w:cs="Times New Roman"/>
          <w:color w:val="000000"/>
          <w:szCs w:val="28"/>
          <w:lang w:eastAsia="en-US"/>
        </w:rPr>
      </w:r>
    </w:p>
    <w:tbl>
      <w:tblPr>
        <w:tblStyle w:val="902"/>
        <w:tblW w:w="999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070"/>
        <w:gridCol w:w="4927"/>
      </w:tblGrid>
      <w:tr>
        <w:tblPrEx/>
        <w:trPr/>
        <w:tc>
          <w:tcPr>
            <w:tcW w:w="5070" w:type="dxa"/>
            <w:textDirection w:val="lrTb"/>
            <w:noWrap w:val="false"/>
          </w:tcPr>
          <w:p>
            <w:pPr>
              <w:pStyle w:val="915"/>
              <w:ind w:right="-1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«О внесении изменения в постановление администрации сельского поселения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Ульт-Ягун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от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27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.201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№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239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«Об утверждении порядка расчёта арендной платы за пользование имуществом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, находящимся в муниципальной собственности сельского поселения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Ульт-Ягун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915"/>
              <w:ind w:right="4818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</w:r>
            <w:r>
              <w:rPr>
                <w:rFonts w:ascii="Times New Roman" w:hAnsi="Times New Roman" w:cs="Times New Roman"/>
                <w:lang w:bidi="ru-RU"/>
              </w:rPr>
            </w:r>
          </w:p>
        </w:tc>
      </w:tr>
    </w:tbl>
    <w:p>
      <w:pPr>
        <w:pStyle w:val="915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</w:r>
    </w:p>
    <w:p>
      <w:pPr>
        <w:pStyle w:val="915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</w:r>
    </w:p>
    <w:p>
      <w:pPr>
        <w:pStyle w:val="915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основании Гражданского кодекса Российской Федерации, Федерального закона от 26.07.2006 № 135-ФЗ «О защите конкуренции»,  Федерального закона от 24.07.2007 № 209-ФЗ «О развитии малого и среднего предпринимательства в Российской Федерации», решения Совета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епутатов от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07.07.2016 № 114 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Порядка управления и распоряжения имуществом, находящимся в муниципальной собственности 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Ульт-Ягун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целях приведения муниципального правового акта администрации 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Ульт-Ягун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соответствие с действующим законодательством Российской Федерации: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16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постановление администрации сельского поселения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Ульт-Ягун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239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расчёта арендной платы за пользование имуществом, находящимся в муниципальной собственности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Ульт-Ягун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6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изложить в новой редакции, согласно приложению к настоящему постановлению.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6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Обнародовать настоящее постановление и разместить на официальном сайте муниципального образования сельское поселение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Ульт-Ягун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6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после его обнародования.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6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выполнением настоящего постановления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6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</w:t>
      </w:r>
      <w:r>
        <w:rPr>
          <w:szCs w:val="28"/>
        </w:rPr>
        <w:t xml:space="preserve">сельского </w:t>
      </w:r>
      <w:r>
        <w:rPr>
          <w:szCs w:val="28"/>
        </w:rPr>
        <w:t xml:space="preserve">поселения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 xml:space="preserve">       М.В. </w:t>
      </w:r>
      <w:r>
        <w:rPr>
          <w:szCs w:val="28"/>
        </w:rPr>
        <w:t xml:space="preserve">Яковинов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br w:type="page" w:clear="all"/>
      </w:r>
      <w:r>
        <w:rPr>
          <w:szCs w:val="28"/>
        </w:rPr>
      </w:r>
      <w:r>
        <w:rPr>
          <w:szCs w:val="28"/>
        </w:rPr>
      </w:r>
    </w:p>
    <w:p>
      <w:pPr>
        <w:pStyle w:val="916"/>
        <w:ind w:left="0" w:right="0" w:firstLine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6"/>
        <w:ind w:left="0" w:right="0" w:firstLine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6"/>
        <w:ind w:left="0" w:right="0" w:firstLine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Ульт-Ягун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6"/>
        <w:ind w:left="0" w:right="0" w:firstLine="59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00.00.</w:t>
      </w:r>
      <w:r>
        <w:rPr>
          <w:rFonts w:ascii="Times New Roman" w:hAnsi="Times New Roman" w:cs="Times New Roman"/>
          <w:sz w:val="24"/>
          <w:szCs w:val="24"/>
        </w:rPr>
        <w:t xml:space="preserve">2025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15"/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15"/>
        <w:jc w:val="center"/>
        <w:rPr>
          <w:rFonts w:ascii="Times New Roman" w:hAnsi="Times New Roman" w:cs="Times New Roman"/>
          <w:color w:val="auto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орядок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расчета арендной платы за пользование муниципальным имуществом (в том числе, переданным муниципальным учреждениям на праве оперативного управления), находящимся в собственности муниципального образования сельское поселение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Ульт-Ягун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15"/>
        <w:rPr>
          <w:rFonts w:ascii="Times New Roman" w:hAnsi="Times New Roman" w:cs="Times New Roman"/>
          <w:b/>
          <w:bCs/>
          <w:sz w:val="28"/>
          <w:szCs w:val="28"/>
        </w:rPr>
        <w:outlineLvl w:val="3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15"/>
        <w:jc w:val="center"/>
        <w:rPr>
          <w:rFonts w:ascii="Times New Roman" w:hAnsi="Times New Roman" w:cs="Times New Roman"/>
          <w:color w:val="auto"/>
          <w:sz w:val="28"/>
          <w:szCs w:val="28"/>
        </w:rPr>
        <w:outlineLvl w:val="3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Общие положения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1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3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Настоящий документ разработан на основе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"kodeks://link/d?nd=9027690&amp;mark=000000000000000000000000000000000000000000000000007D20K3"\o"’’Гражданский кодекс Российской Федерации (часть первая) (статьи 1 - 453) (с изменениями на 31 октября 2024 года)’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Кодекс РФ от 30.11.1994 N 51-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Статус: Действующая редакция документа (действ. c 31.10.2024)"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"kodeks://link/d?nd=901989534&amp;mark=000000000000000000000000000000000000000000000000007D20K3"\o"’’О защите конкуренции (с изменениями на 14 октября 2024 года)’’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Федеральный закон от 26.07.2006 N 135-ФЗ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Статус: Действующая редакция документа (действ. c 01.03.2025)"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26.07.2006 № 135-ФЗ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защите конкуренции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"kodeks://link/d?nd=902053196&amp;mark=0000000000000000000000000000000000000000000000000064U0IK"\o"’’О развитии малого и среднего предпринимательства в Российской Федерации (с изменениями на 26 декабря 2024 года)’’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Федеральный закон от 24.07.2007 N 209-ФЗ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Статус: Действующая редакция документа (действ. c 01.01.2025)"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24.07.2007 № 209-ФЗ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решения Совета депутатов от 07.07.2016 № 114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управления и распоряжения имуществом, находящимся в муниципальной собственности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Ульт-Ягун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Документ разработан с целью определения стоимости ежемесячной платы за пользование муниципальным имуществом, находящимся в собственности муниципального образования сельское поселение </w:t>
      </w:r>
      <w:r>
        <w:rPr>
          <w:rFonts w:ascii="Times New Roman" w:hAnsi="Times New Roman" w:cs="Times New Roman"/>
          <w:sz w:val="28"/>
          <w:szCs w:val="28"/>
        </w:rPr>
        <w:t xml:space="preserve">Ульт-Ягун</w:t>
      </w:r>
      <w:r>
        <w:rPr>
          <w:rFonts w:ascii="Times New Roman" w:hAnsi="Times New Roman" w:cs="Times New Roman"/>
          <w:sz w:val="28"/>
          <w:szCs w:val="28"/>
        </w:rPr>
        <w:t xml:space="preserve">, и предоставления муниципального имущества в аренду физическим</w:t>
      </w:r>
      <w:r>
        <w:rPr>
          <w:rFonts w:ascii="Times New Roman" w:hAnsi="Times New Roman" w:cs="Times New Roman"/>
          <w:sz w:val="28"/>
          <w:szCs w:val="28"/>
        </w:rPr>
        <w:t xml:space="preserve"> и юридическим лицам, в том числе иностранным, зарегистрированным в Российской Федерации, оказания имущественной поддержки субъектам малого и среднего предпринимательства, образующим инфраструктуру поддержки субъектов малого и среднего предпринимательства.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арендной платы учитывается базовая ставка арендной платы по сельскому поселению </w:t>
      </w:r>
      <w:r>
        <w:rPr>
          <w:rFonts w:ascii="Times New Roman" w:hAnsi="Times New Roman" w:cs="Times New Roman"/>
          <w:sz w:val="28"/>
          <w:szCs w:val="28"/>
        </w:rPr>
        <w:t xml:space="preserve">Ульт-Ягун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определенная независимой оценочной компанией, на основании проведенного маркетингового исследования.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не распространяется при передаче объектов муниципального имущества в аренду муниципальными унитарными предприятиями.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Расчет стоимости арендной платы за пользование муниципальным имуществом (нежилые помещения, здания, строения и прочее) определяется по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 = </w:t>
      </w:r>
      <w:r>
        <w:rPr>
          <w:rFonts w:ascii="Times New Roman" w:hAnsi="Times New Roman" w:cs="Times New Roman"/>
          <w:sz w:val="28"/>
          <w:szCs w:val="28"/>
        </w:rPr>
        <w:t xml:space="preserve">Бап</w:t>
      </w:r>
      <w:r>
        <w:rPr>
          <w:rFonts w:ascii="Times New Roman" w:hAnsi="Times New Roman" w:cs="Times New Roman"/>
          <w:sz w:val="28"/>
          <w:szCs w:val="28"/>
        </w:rPr>
        <w:t xml:space="preserve"> x К1 x К2 x К3 x К5 x К6 x S, где,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 - размер арендной платы за пользование муниципальным имуществом в месяц, руб./мес.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Бап</w:t>
      </w:r>
      <w:r>
        <w:rPr>
          <w:rFonts w:ascii="Times New Roman" w:hAnsi="Times New Roman" w:cs="Times New Roman"/>
          <w:sz w:val="28"/>
          <w:szCs w:val="28"/>
        </w:rPr>
        <w:t xml:space="preserve"> - базовая ставка арендной платы в руб. за 1 кв. м в месяц.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Величина </w:t>
      </w:r>
      <w:r>
        <w:rPr>
          <w:rFonts w:ascii="Times New Roman" w:hAnsi="Times New Roman" w:cs="Times New Roman"/>
          <w:sz w:val="28"/>
          <w:szCs w:val="28"/>
        </w:rPr>
        <w:t xml:space="preserve">Бап</w:t>
      </w:r>
      <w:r>
        <w:rPr>
          <w:rFonts w:ascii="Times New Roman" w:hAnsi="Times New Roman" w:cs="Times New Roman"/>
          <w:sz w:val="28"/>
          <w:szCs w:val="28"/>
        </w:rPr>
        <w:t xml:space="preserve"> - 360 рублей в месяц, без учета налога на добавленную стоимость, стоимости коммунальных услуг, эксплуатационных расходов и стоимости аренды земельного участка.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субъектов малого и среднего предпринимательства, арендующих имущество, включенное в перечень недвижимого имущества муниципального образования сельское поселение </w:t>
      </w:r>
      <w:r>
        <w:rPr>
          <w:rFonts w:ascii="Times New Roman" w:hAnsi="Times New Roman" w:cs="Times New Roman"/>
          <w:sz w:val="28"/>
          <w:szCs w:val="28"/>
        </w:rPr>
        <w:t xml:space="preserve">Ульт-Ягун</w:t>
      </w:r>
      <w:r>
        <w:rPr>
          <w:rFonts w:ascii="Times New Roman" w:hAnsi="Times New Roman" w:cs="Times New Roman"/>
          <w:sz w:val="28"/>
          <w:szCs w:val="28"/>
        </w:rPr>
        <w:t xml:space="preserve">, предназначенного для предоставления его во владение и (или) пользование на долгосрочной основе субъектам малого и среднего предпринимательства, утверждаемый решением совета депутатов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Ульт-Ягун</w:t>
      </w:r>
      <w:r>
        <w:rPr>
          <w:rFonts w:ascii="Times New Roman" w:hAnsi="Times New Roman" w:cs="Times New Roman"/>
          <w:sz w:val="28"/>
          <w:szCs w:val="28"/>
        </w:rPr>
        <w:t xml:space="preserve">, величина: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Бап</w:t>
      </w:r>
      <w:r>
        <w:rPr>
          <w:rFonts w:ascii="Times New Roman" w:hAnsi="Times New Roman" w:cs="Times New Roman"/>
          <w:sz w:val="28"/>
          <w:szCs w:val="28"/>
        </w:rPr>
        <w:t xml:space="preserve"> - 310,00 рублей в месяц без учета налога на добавленную стоимость, коммунальных услуг, оплаты аренды земельного участка и налога на имущество.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 - площадь нежилого помещения, здания.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К1 - коэффициент, учитывающий территориальную зону: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365"/>
        <w:gridCol w:w="4920"/>
      </w:tblGrid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36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92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коэффициента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36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Ульт-Ягун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92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widowControl w:val="off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в случае, если местоположением объекта является территория, расположенная за границами населенного пункта, то применяется коэффициент К1 близлежащего населенного пункта.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К2 - коэффициент, учитывающий качество строительного материала стен здания: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60"/>
        <w:gridCol w:w="2925"/>
      </w:tblGrid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36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строительного материала 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коэффициента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3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Кирпич, железобетонные плиты,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боблоки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шлакоблоки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3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3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Дерево (деревянные, смешанные)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3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Железо, прочее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widowControl w:val="off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К3 - коэффициент, учитывающий цель использования арендуемых помещений: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6240"/>
        <w:gridCol w:w="2490"/>
      </w:tblGrid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деятельности, цель использования арендуемых помещений, категория пользователя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коэффициента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Биржевая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финансово-инвестиционных компаний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деятельность;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банкоматы, платежные терминалы.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Посредническая, нотариальная, страховая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(розничная и оптовая)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охрана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Рестораны, кафе, бары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деятельность, осуществляемая в населенных пунктах численностью менее 2500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Ульт-Ягун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экспертной деятельности, проектно-изыскательных, измерительных работ, научно-практических разработок, производство интеллектуального продукта;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и озеленению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периодических изданий, книжной продукции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Аудиторская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юридических консультаций, адвокатских контор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организаций, обслуживающих жилфонд, оказание коммунальных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Склады, гаражи, эксплуатация и ремонт транспортных средств (до 300 кв. 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Сельскохозяйственное производство,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растениеводство, рыболовство, охота, сенокошение, выпас скота, ведение крестьянского (фермерского)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предъявления требований к виду деятельности и категории пользователей. Прочие виды деятельности, не вошедшие в настоящий перечень.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общественного питания (кроме ресторанов, кафе, баров): услуги по организации питания в образовательных организациях).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азание бытовых услуг населению (ремонт, окраска и пошив обуви, ателье, ремонт и техническое обслуживание бытовой аппаратуры, бытовых машин и приборов, химическая чистка и крашение, услуги прачечных, услуги фотоателье, парикмахерских, услуги предприятий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прокату, мастерские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копирование, сканирование документов и прочее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Склады, гаражи, эксплуатация и ремонт транспортных средств (свыше 300 кв. 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Аптеки (кроме аптек, обслуживающих льготные категории населения)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Медицинские, ветеринарные услуги, оказание сан эпидемиологических услуг населению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Ритуальные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Площадки, стоянки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Предприятия, осуществляющие капитальный ремонт, реконструкцию объектов социальной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товаров и оказание услуг для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связи и центры обработки данных.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Аптеки, обслуживающие льготные категории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Инвалиды, осуществляющие предпринимательскую деятельность независимо от вида деятельности Организации инвалидов и малочисленных народов Севера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продуктов питания первой необходимости, товаров народного 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органы государственной власти и их территориальные органы, органы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ударственной власти иных субъектов Российской Федерации, а также для размещения учреждений, учредителями которых являются Российская Федерация, иные субъекты Российской Федерации или муниципальное образование (бюджетные учреждения, государственные службы)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Предприятия, осуществляющие капитальный ремонт, реконструкцию зданий, сооружений, являющихся памятниками истории и культуры (на период проведения работ)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не являющиеся индивидуальными предпринимателями и применяющие специальный налоговый режим «Налог на профессиональный доход»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системе негосударственных детских учреждений и семейных детских садов (частные детские сады, не имеющие лицензии)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малого и среднего предпринимательства, осуществляющие деятельность в сфере социального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осуществляющие образовательную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Билдинг-сад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Коворкинг-центр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жизнедеятельности работников при вахтовом методе организации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почтовой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организации питания в образовательных организациях, имеющих интернаты при школе.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24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организации питания в филиалах образовательных организаций с численностью обучающихся менее 200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widowControl w:val="off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К5 - коэффициент, учитывающий износ здания: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80"/>
        <w:gridCol w:w="2880"/>
        <w:gridCol w:w="3225"/>
      </w:tblGrid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1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эксплуатации капитального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8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эксплуатации деревянного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2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коэффициента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1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 года до 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8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 года до 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2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1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16 лет до 30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8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 лет до 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2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1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31 года до 45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8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19 лет до 27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2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1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46 лет до 60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8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28 лет до 36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2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1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61 года до 75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8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37 лет до 45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2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1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76 лет до 90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8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46 лет до 54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2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1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90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8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55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2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К6 - коэффициент, учитывающий размещение помещения, степень технического благоустройства: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Рассчитывается по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К6 = К6.1 + (К6.2-а + К6.2-б + К6.2-в + К6.2-г + К6.2-д) / 2, где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К6.1 - коэффициент, учитывающий размещение помещения;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К6.2-а, К6.2-б, К6.2-в, К6.2-г, К6.2-д - коэффициенты, учитывающие степень технического обустройства.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5520"/>
        <w:gridCol w:w="3210"/>
        <w:gridCol w:w="15"/>
        <w:gridCol w:w="165"/>
      </w:tblGrid>
      <w:tr>
        <w:tblPrEx/>
        <w:trPr>
          <w:gridAfter w:val="1"/>
        </w:trPr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874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К6.1 Размещение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52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21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коэффициента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80" w:type="dxa"/>
            <w:textDirection w:val="lrTb"/>
            <w:noWrap w:val="false"/>
          </w:tcPr>
          <w:p>
            <w:pPr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52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Этаж надземный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21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80" w:type="dxa"/>
            <w:textDirection w:val="lrTb"/>
            <w:noWrap w:val="false"/>
          </w:tcPr>
          <w:p>
            <w:pPr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52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Этаж цокольный, мансардный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21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80" w:type="dxa"/>
            <w:textDirection w:val="lrTb"/>
            <w:noWrap w:val="false"/>
          </w:tcPr>
          <w:p>
            <w:pPr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52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Этаж подвальный, технический; чердак; кровля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21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80" w:type="dxa"/>
            <w:textDirection w:val="lrTb"/>
            <w:noWrap w:val="false"/>
          </w:tcPr>
          <w:p>
            <w:pPr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widowControl w:val="off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755"/>
        <w:gridCol w:w="4380"/>
        <w:gridCol w:w="2595"/>
        <w:gridCol w:w="15"/>
        <w:gridCol w:w="165"/>
      </w:tblGrid>
      <w:tr>
        <w:tblPrEx/>
        <w:trPr>
          <w:gridAfter w:val="1"/>
        </w:trPr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874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К6.2 Степень технического обустройства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3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5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коэффициента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80" w:type="dxa"/>
            <w:textDirection w:val="lrTb"/>
            <w:noWrap w:val="false"/>
          </w:tcPr>
          <w:p>
            <w:pPr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К6.2- 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3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Центральное отопление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5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80" w:type="dxa"/>
            <w:textDirection w:val="lrTb"/>
            <w:noWrap w:val="false"/>
          </w:tcPr>
          <w:p>
            <w:pPr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К6.2-б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3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Горячая 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5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80" w:type="dxa"/>
            <w:textDirection w:val="lrTb"/>
            <w:noWrap w:val="false"/>
          </w:tcPr>
          <w:p>
            <w:pPr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К6.2-в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3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5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80" w:type="dxa"/>
            <w:textDirection w:val="lrTb"/>
            <w:noWrap w:val="false"/>
          </w:tcPr>
          <w:p>
            <w:pPr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К6.2-г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3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5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80" w:type="dxa"/>
            <w:textDirection w:val="lrTb"/>
            <w:noWrap w:val="false"/>
          </w:tcPr>
          <w:p>
            <w:pPr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К6.2-д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3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5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80" w:type="dxa"/>
            <w:textDirection w:val="lrTb"/>
            <w:noWrap w:val="false"/>
          </w:tcPr>
          <w:p>
            <w:pPr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38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технического обустройства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5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80" w:type="dxa"/>
            <w:textDirection w:val="lrTb"/>
            <w:noWrap w:val="false"/>
          </w:tcPr>
          <w:p>
            <w:pPr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916"/>
        <w:ind w:firstLine="0"/>
        <w:jc w:val="both"/>
      </w:pPr>
      <w:r/>
      <w:r/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Расчёт арендной платы за пользование муниципальным имуществом (нежилые помещения) при почасовой оплате стоимости аренды определяется по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 = </w:t>
      </w:r>
      <w:r>
        <w:rPr>
          <w:rFonts w:ascii="Times New Roman" w:hAnsi="Times New Roman" w:cs="Times New Roman"/>
          <w:sz w:val="28"/>
          <w:szCs w:val="28"/>
        </w:rPr>
        <w:t xml:space="preserve">Бчап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Ч, где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 – размер арендной платы за пользование муниципальным имуществом (нежилыми помещениями) в месяц, руб./мес.;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Бчап</w:t>
      </w:r>
      <w:r>
        <w:rPr>
          <w:rFonts w:ascii="Times New Roman" w:hAnsi="Times New Roman" w:cs="Times New Roman"/>
          <w:sz w:val="28"/>
          <w:szCs w:val="28"/>
        </w:rPr>
        <w:t xml:space="preserve"> – часовая базовая ставка арендной платы, в руб. за 1 кв. м в час;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Величина </w:t>
      </w:r>
      <w:r>
        <w:rPr>
          <w:rFonts w:ascii="Times New Roman" w:hAnsi="Times New Roman" w:cs="Times New Roman"/>
          <w:sz w:val="28"/>
          <w:szCs w:val="28"/>
        </w:rPr>
        <w:t xml:space="preserve">Бчап</w:t>
      </w:r>
      <w:r>
        <w:rPr>
          <w:rFonts w:ascii="Times New Roman" w:hAnsi="Times New Roman" w:cs="Times New Roman"/>
          <w:sz w:val="28"/>
          <w:szCs w:val="28"/>
        </w:rPr>
        <w:t xml:space="preserve"> - 2,20 рублей в час, без учета налога на добавленную стоимость, стоимости коммунальных услуг, эксплуатационных расходов и стоимости аренды земельного участка;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К1 - коэффициент, учитывающий территориальную зону, определяемый в соответствии с пунктом 2 настоящего Порядка расчета арендной платы;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К2 - коэффициент, учитывающий качество строительного материала стен здания, определяемый в соответствии с пунктом 2 настоящего Порядка расчета арендной платы;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К3 - коэффициент, учитывающий цель использования арендуемых помещений, определяемый в соответствии с пунктом 2 настоящего Порядка расчета арендной платы;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К5 - коэффициент, учитывающий износ здания, определяемый в соответствии с пунктом 2 настоящего Порядка расчета арендной платы;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К6 - коэффициент, учитывающий размещение помещения, степень технического благоустройства, определяемый в соответствии с пунктом 2 настоящего Порядка расчета арендной платы;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 - площадь нежилого помещения, сдаваемого в аренду, м2;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 - количество часов аренды нежилого помещения в месяц, час.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 распространяется на имущество, закрепленное за муниципальными учреждениями на праве оперативного управления при сдаче его в аренду (за исключением имущества, передаваемого в аренду социально ориентированным некоммерческим организациям).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Плата за пользование имуществом, право на которое зарегистрировано в долях с иными собственниками, рассчитывается на основании данного Порядка расчета арендной платы с учетом соответствующей доли.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 xml:space="preserve">При передаче в аренду имущества социально ориентированным некоммерческим организациям размер (начальный (минимальный) размер) арендной платы устанавливается в сумме 1 рубль в месяц (в том числе НДС) за 1 объект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 xml:space="preserve">При передаче в аренду имущества субъектам мал</w:t>
      </w:r>
      <w:r>
        <w:rPr>
          <w:rFonts w:ascii="Times New Roman" w:hAnsi="Times New Roman" w:cs="Times New Roman"/>
          <w:sz w:val="28"/>
          <w:szCs w:val="28"/>
        </w:rPr>
        <w:t xml:space="preserve">ого и среднего предпринимательства, признанным социальными предприятиями, размер (начальный (минимальный) размер) арендной платы в первые 2 года аренды имущества устанавливается в сумме 1 рубль в месяц (в том числе НДС) за 1 объект имущества при условиях: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субъект малого и среднего предпринимательства, признанный социальным предприятием, ос</w:t>
      </w:r>
      <w:r>
        <w:rPr>
          <w:rFonts w:ascii="Times New Roman" w:hAnsi="Times New Roman" w:cs="Times New Roman"/>
          <w:sz w:val="28"/>
          <w:szCs w:val="28"/>
        </w:rPr>
        <w:t xml:space="preserve">уществляет деятельность в сфере социального предпринимательства, соответствующую одному или нескольким условиям, определенным статьей 24.1 Федерального закона от 24.07.2007 № 209-ФЗ «О развитии малого и среднего предпринимательства в российской Федерации»;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субъект малого и среднего предпринимательства, признанный социальным предприятием, ранее не арендовал объект имущества на условиях, определенных настоящим пунктом.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третьем и последующих годах аренды имущества субъектом малого и среднего предпринимательства, признанным социальным предприятием, размер арендной платы устанавливается в соответствии с пунктом 2 настоящего Порядка.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 размера годовой арендной платы за использование оборудования,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площадок, стоянок, транспортных средств, сроком полезного использования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12 месяцев производится по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= ((Ц1 </w:t>
      </w:r>
      <w:r>
        <w:rPr>
          <w:rFonts w:ascii="Times New Roman" w:hAnsi="Times New Roman" w:cs="Times New Roman"/>
          <w:sz w:val="28"/>
          <w:szCs w:val="28"/>
        </w:rPr>
        <w:t xml:space="preserve">x На</w:t>
      </w:r>
      <w:r>
        <w:rPr>
          <w:rFonts w:ascii="Times New Roman" w:hAnsi="Times New Roman" w:cs="Times New Roman"/>
          <w:sz w:val="28"/>
          <w:szCs w:val="28"/>
        </w:rPr>
        <w:t xml:space="preserve">) / 100 + (Ц2 x АП) / 100) x К3, где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- годовая арендная плата (руб.);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Ц1 - балансовая стоимость в восстановительных ценах (руб.);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Ц2 - остаточная стоимость в восстановительных ценах (руб.);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- норма амортизационных отчислений, рассчитываемая по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 = 1 / срок полезного использования имущества в месяцах x 100, согласно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"kodeks://link/d?nd=901808053&amp;mark=000000000000000000000000000000000000000000000000007DK0K9"\o"’’О Классификации основных средств, включаемых в амортизационные группы (с изменениями на 18 ноября 2022 года)’’</w:instrTex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Постановление Правительства РФ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Статус: Действующая редакция документа (действ. c 01.01.2023)"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классификации основных средств, включаемых в амортизационные группы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"kodeks://link/d?nd=901808053"\o"’’О Классификации основных средств, включаемых в амортизационные группы (с изменениями на 18 ноября 2022 года)’’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Постановление Правительства РФ от 01.01.2002 N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Статус: Действующая редакция документа (действ. c 01.01.2023)"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01.01.2002 № 1 «О Классификации основных средств, включаемых в амортизационные группы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90"/>
        <w:gridCol w:w="3885"/>
        <w:gridCol w:w="4095"/>
      </w:tblGrid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2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88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полезного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0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2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88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 года до 2 лет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0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2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88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 лет до 3 лет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0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2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88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 до 5 лет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0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2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88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до 7 лет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0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2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88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до 10 лет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0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2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88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0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2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88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 до 20 лет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0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2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88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20 до 25 лет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0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2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88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25 до 30 лет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0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29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88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30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09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нормативного срока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widowControl w:val="off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 - арендный процент: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5775"/>
        <w:gridCol w:w="2925"/>
      </w:tblGrid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7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Арендный 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7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Телекоммуникационное, 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7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7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Пищевое, общественного питания, прочее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7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Станки, механизмы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7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для стоянки транспорта, для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7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промышленные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7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Инженерные сети (сети теплоснабжения, сети водоснабжения, сети водоотведения), предназначенные для обеспечения жизнедеятельности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77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2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widowControl w:val="off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 размера годовой арендной платы за использование оборудования,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площадок, стоянок, транспортных средств сроком полезного использования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12 месяцев с истекшими сроками амортизационных отчислений производится по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= Ц1 x АП x 0,5 / 100 x К3, где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- годовая арендная плата (руб.);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Ц1 - балансовая стоимость в восстановительных ценах (руб.);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 - арендный процент;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К3 - коэффициент, учитывающий цели использования арендуемого оборудования, транспортных средств, прочего имущества.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 передаче объектов муниципального имущества в аренду для размещения банкоматов и платежных терминалов арендуемая площадь должна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не менее 1,0 кв. 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Размер арендной платы за пользование муниципальным имуществом определятся на основании отчета об оценке рыночной стоимости, в соответствии с законодательством, регулирующим оценочную деятельность в Российской Федерации, в случае: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муниципальное имущество имеет технические характеристики, не предусмотренные настоящим Порядком;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открытый аукцион на право заключения договора аренды муниципального имущества признан несостоявшимся два и более раза, в связи с отсутствием заявок на участие в аукционе.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Порядок, условия и сроки внесения арендной платы: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>
        <w:rPr>
          <w:rFonts w:ascii="Times New Roman" w:hAnsi="Times New Roman" w:cs="Times New Roman"/>
          <w:sz w:val="28"/>
          <w:szCs w:val="28"/>
        </w:rPr>
        <w:t xml:space="preserve">Порядок, условия и сроки внесения арендной платы оговариваются в договоре аренды муниципального имущества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>
        <w:rPr>
          <w:rFonts w:ascii="Times New Roman" w:hAnsi="Times New Roman" w:cs="Times New Roman"/>
          <w:sz w:val="28"/>
          <w:szCs w:val="28"/>
        </w:rPr>
        <w:t xml:space="preserve">В договоре аренды муниципального имущества указывается размер арендной платы за квартал.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>
        <w:rPr>
          <w:rFonts w:ascii="Times New Roman" w:hAnsi="Times New Roman" w:cs="Times New Roman"/>
          <w:sz w:val="28"/>
          <w:szCs w:val="28"/>
        </w:rPr>
        <w:t xml:space="preserve">Арендная плата за муниципальное имущество вносится арендатором путем перечисления денежных средств ежеквартально до 20-го числа последнего месяца текущего квартала, при этом: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квартал считается равным трем календарным месяцам, отсчет кварталов ведется с начала календарного года;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ежеквартальный платеж</w:t>
      </w:r>
      <w:r>
        <w:rPr>
          <w:rFonts w:ascii="Times New Roman" w:hAnsi="Times New Roman" w:cs="Times New Roman"/>
          <w:sz w:val="28"/>
          <w:szCs w:val="28"/>
        </w:rPr>
        <w:t xml:space="preserve"> за квартал, в котором муниципальное имущество было передано арендатору, за исключением четвертого квартала, вносится до 20-го числа последнего месяца текущего квартала (первый квартал до 20 марта; второй квартал до 20 июня; третий квартал до 20 сентября);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арендная плата за четвертый квартал календарного года вносится арендатором до 1-го числа последнего месяца этого календарного года;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арендная плата за квартал, в котором прекращается договор аренды, вносится не позднее дня прекращения договора аренды.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>
        <w:rPr>
          <w:rFonts w:ascii="Times New Roman" w:hAnsi="Times New Roman" w:cs="Times New Roman"/>
          <w:sz w:val="28"/>
          <w:szCs w:val="28"/>
        </w:rPr>
        <w:t xml:space="preserve">Арендатор вправе вносить платежи за аренду муниципального имущества досрочно.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>
        <w:rPr>
          <w:rFonts w:ascii="Times New Roman" w:hAnsi="Times New Roman" w:cs="Times New Roman"/>
          <w:sz w:val="28"/>
          <w:szCs w:val="28"/>
        </w:rPr>
        <w:t xml:space="preserve">В платежном документе в поле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Назначение платежа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указываются наименование платежа, дата и номер договора.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>
        <w:rPr>
          <w:rFonts w:ascii="Times New Roman" w:hAnsi="Times New Roman" w:cs="Times New Roman"/>
          <w:sz w:val="28"/>
          <w:szCs w:val="28"/>
        </w:rPr>
        <w:t xml:space="preserve">За нарушение сроков внесения арендной платы начисляется пеня в размере 1/300 ставки рефинансирования Центрального банка Российской Федерации за каждый день просрочки.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</w:t>
      </w:r>
      <w:r>
        <w:rPr>
          <w:rFonts w:ascii="Times New Roman" w:hAnsi="Times New Roman" w:cs="Times New Roman"/>
          <w:sz w:val="28"/>
          <w:szCs w:val="28"/>
        </w:rPr>
        <w:t xml:space="preserve">В договоре аренды муниципального имущества должно быть предусмотрено, что размер арендной платы изменяется в одностороннем порядке, на основании решения арендодателя в следующих случаях: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связи с изменением порядка расчета арендной платы за пользование муниципальным имуществом, находящимся в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 xml:space="preserve">Ульт-Ягун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связи с проведением технической инвентаризации (изменение площади объекта аренды).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Арендная плата в новом размере уплачивается с месяца, следующего за наступлением таких изменений.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</w:t>
      </w:r>
      <w:r>
        <w:rPr>
          <w:rFonts w:ascii="Times New Roman" w:hAnsi="Times New Roman" w:cs="Times New Roman"/>
          <w:sz w:val="28"/>
          <w:szCs w:val="28"/>
        </w:rPr>
        <w:t xml:space="preserve">В случае предоставления муниципального имущества в аренду по результатам торгов на право заключения договора аренды муниципального имущества размер арендной платы не может быть пересмотрен в сторону уменьшения.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7.9. </w:t>
      </w:r>
      <w:r>
        <w:rPr>
          <w:rFonts w:ascii="Times New Roman" w:hAnsi="Times New Roman" w:cs="Times New Roman"/>
          <w:sz w:val="28"/>
          <w:szCs w:val="28"/>
        </w:rPr>
        <w:t xml:space="preserve">При расчете арендной платы не учитывается площадь неиспользуемых помещений (подвал, техподполье, пожарные лестницы).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7.10. </w:t>
      </w:r>
      <w:r>
        <w:rPr>
          <w:rFonts w:ascii="Times New Roman" w:hAnsi="Times New Roman" w:cs="Times New Roman"/>
          <w:sz w:val="28"/>
          <w:szCs w:val="28"/>
        </w:rPr>
        <w:t xml:space="preserve">Арендная плата уплачивается отдельно по каждому договору.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7.11. </w:t>
      </w:r>
      <w:r>
        <w:rPr>
          <w:rFonts w:ascii="Times New Roman" w:hAnsi="Times New Roman" w:cs="Times New Roman"/>
          <w:sz w:val="28"/>
          <w:szCs w:val="28"/>
        </w:rPr>
        <w:t xml:space="preserve">На период отсутствия надлежащим образом оформленного договора аренды основанием для взимания арендной платы является фактическое использование объекта муниципальной собственности.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7.12. </w:t>
      </w:r>
      <w:r>
        <w:rPr>
          <w:rFonts w:ascii="Times New Roman" w:hAnsi="Times New Roman" w:cs="Times New Roman"/>
          <w:sz w:val="28"/>
          <w:szCs w:val="28"/>
        </w:rPr>
        <w:t xml:space="preserve">При наступлении форс-мажорных обстоятельств начисление арендной платы приостанавливается на время действия этих обстоятельств.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7.13. </w:t>
      </w:r>
      <w:r>
        <w:rPr>
          <w:rFonts w:ascii="Times New Roman" w:hAnsi="Times New Roman" w:cs="Times New Roman"/>
          <w:sz w:val="28"/>
          <w:szCs w:val="28"/>
        </w:rPr>
        <w:t xml:space="preserve">Запрещается сдача в субаренду для осуществления игорного бизнеса арендуемых помещений, не используемых по основному договору аренды для развлекательно-досуговой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7.14.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проведения арендатором за счет собственных средств реконструкции арендуемого муниципального имущества производится освобождение от уплаты арендной платы, рассчитанной по действующему договору аренды.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7.15. </w:t>
      </w:r>
      <w:r>
        <w:rPr>
          <w:rFonts w:ascii="Times New Roman" w:hAnsi="Times New Roman" w:cs="Times New Roman"/>
          <w:sz w:val="28"/>
          <w:szCs w:val="28"/>
        </w:rPr>
        <w:t xml:space="preserve">Освобождение от уплаты арендной платы, рассчитанной по действующему договору аренды на нормативный период времени для выполнения работ по реконструкции, предоставляется при необходимости проведения следующих работ: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Монтаж, замена, капитальный ремонт инженерных коммуникаций, в том числе, установка приборов учета потребляемых ресурсов, </w:t>
      </w:r>
      <w:r>
        <w:rPr>
          <w:rFonts w:ascii="Times New Roman" w:hAnsi="Times New Roman" w:cs="Times New Roman"/>
          <w:sz w:val="28"/>
          <w:szCs w:val="28"/>
        </w:rPr>
        <w:t xml:space="preserve">пожаро</w:t>
      </w:r>
      <w:r>
        <w:rPr>
          <w:rFonts w:ascii="Times New Roman" w:hAnsi="Times New Roman" w:cs="Times New Roman"/>
          <w:sz w:val="28"/>
          <w:szCs w:val="28"/>
        </w:rPr>
        <w:t xml:space="preserve">-охранной</w:t>
      </w:r>
      <w:r>
        <w:rPr>
          <w:rFonts w:ascii="Times New Roman" w:hAnsi="Times New Roman" w:cs="Times New Roman"/>
          <w:sz w:val="28"/>
          <w:szCs w:val="28"/>
        </w:rPr>
        <w:t xml:space="preserve"> сигнализации и системы оповещения людей при пожаре.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Проведение капитального ремонта, устройство дополнительного эвакуационного выхода, отсутствие отделки (не подведены коммуникации: </w:t>
      </w:r>
      <w:r>
        <w:rPr>
          <w:rFonts w:ascii="Times New Roman" w:hAnsi="Times New Roman" w:cs="Times New Roman"/>
          <w:sz w:val="28"/>
          <w:szCs w:val="28"/>
        </w:rPr>
        <w:t xml:space="preserve">элек</w:t>
      </w:r>
      <w:r>
        <w:rPr>
          <w:rFonts w:ascii="Times New Roman" w:hAnsi="Times New Roman" w:cs="Times New Roman"/>
          <w:sz w:val="28"/>
          <w:szCs w:val="28"/>
        </w:rPr>
        <w:t xml:space="preserve">троснабжение, водоснабжение, теплоснабжение, водоотведение, не установлены стеклопакеты, не выполнена стяжка полов, устройство пола, не выполнена проклейка стен обоями/покраска стен, побелка/покраска потолка, отсутствует настил линолеума/кафельной плитки).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7.16.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Установленная настоящим расчетом арендная плата за пользование нежилым помещением, зданием (частью здания) не включает в себя плату за: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коммунальные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содержание общего имущества;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пользование земельным участком, на котором оно расположено.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eastAsia="Times New Roman" w:cs="Times New Roman"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Cs/>
          <w:color w:val="000000" w:themeColor="text1"/>
          <w:sz w:val="24"/>
          <w:szCs w:val="24"/>
        </w:rPr>
      </w:r>
      <w:r>
        <w:rPr>
          <w:rFonts w:eastAsia="Times New Roman" w:cs="Times New Roman"/>
          <w:bCs/>
          <w:color w:val="000000" w:themeColor="text1"/>
          <w:sz w:val="24"/>
          <w:szCs w:val="24"/>
        </w:rPr>
      </w:r>
      <w:r>
        <w:rPr>
          <w:rFonts w:eastAsia="Times New Roman" w:cs="Times New Roman"/>
          <w:bCs/>
          <w:color w:val="000000" w:themeColor="text1"/>
          <w:sz w:val="24"/>
          <w:szCs w:val="24"/>
        </w:rPr>
      </w:r>
    </w:p>
    <w:p>
      <w:r>
        <w:rPr>
          <w:szCs w:val="28"/>
        </w:rPr>
      </w:r>
      <w:r>
        <w:rPr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709"/>
        <w:jc w:val="center"/>
      </w:pPr>
      <w:r>
        <w:rPr>
          <w:sz w:val="28"/>
          <w:szCs w:val="28"/>
        </w:rPr>
      </w:r>
      <w:r>
        <w:rPr>
          <w:sz w:val="28"/>
          <w:szCs w:val="28"/>
        </w:rPr>
        <w:t xml:space="preserve">Пояснительная записка</w:t>
      </w:r>
      <w:r/>
      <w:r/>
    </w:p>
    <w:p>
      <w:pPr>
        <w:pStyle w:val="709"/>
        <w:jc w:val="center"/>
      </w:pPr>
      <w:r>
        <w:rPr>
          <w:sz w:val="28"/>
          <w:szCs w:val="28"/>
        </w:rPr>
        <w:t xml:space="preserve">к проекту постановления администрации сельского поселения Ульт-Ягун</w:t>
      </w:r>
      <w:r/>
      <w:r/>
    </w:p>
    <w:p>
      <w:pPr>
        <w:pStyle w:val="915"/>
        <w:ind w:right="-108"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«О внесении изменения в постановление администрации 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Ульт-Ягун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от 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27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11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.201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8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№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239 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«Об утверждении порядка расчёта арендной платы за пользование имуществом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, находящимся в муниципальной собственности 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Ульт-Ягун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»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</w:r>
    </w:p>
    <w:p>
      <w:pPr>
        <w:jc w:val="center"/>
      </w:pPr>
      <w:r/>
      <w:r/>
    </w:p>
    <w:p>
      <w:pPr>
        <w:pStyle w:val="709"/>
        <w:jc w:val="both"/>
      </w:pPr>
      <w:r>
        <w:rPr>
          <w:sz w:val="28"/>
          <w:szCs w:val="28"/>
        </w:rPr>
      </w:r>
      <w:r/>
      <w:r/>
    </w:p>
    <w:p>
      <w:pPr>
        <w:pStyle w:val="915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основании Гражданского кодекса Российской Федерации, Федерального закона от 26.07.2006 № 135-ФЗ «О защите конкуренции»,  Федерального закона от 24.07.2007 № 209-ФЗ «О развитии малого и среднего предпринимательства в Российской Федерации», решения Совета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епутатов от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07.07.2016 № 114 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Порядка управления и распоряжения имуществом, находящимся в муниципальной собственности 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Ульт-Ягун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целях приведения муниципального правового акта администрации 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Ульт-Ягун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соответствие с действующим законодательством Российской Федерации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разработан данный проект постановления. 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Заместитель главы с.п. Ульт-Ягун                                           О.Ю. Добровольская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>
        <w:rPr>
          <w:szCs w:val="28"/>
        </w:rPr>
      </w:r>
      <w:r>
        <w:rPr>
          <w:szCs w:val="28"/>
        </w:rPr>
      </w:r>
      <w:r/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Arial, sans-serif">
    <w:panose1 w:val="020B0604020202020204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8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0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2"/>
  </w:num>
  <w:num w:numId="12">
    <w:abstractNumId w:val="9"/>
  </w:num>
  <w:num w:numId="13">
    <w:abstractNumId w:val="3"/>
  </w:num>
  <w:num w:numId="14">
    <w:abstractNumId w:val="0"/>
  </w:num>
  <w:num w:numId="15">
    <w:abstractNumId w:val="8"/>
  </w:num>
  <w:num w:numId="16">
    <w:abstractNumId w:val="16"/>
  </w:num>
  <w:num w:numId="17">
    <w:abstractNumId w:val="7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EastAsia" w:cstheme="minorBidi"/>
        <w:sz w:val="28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4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7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8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9" w:default="1">
    <w:name w:val="Normal"/>
    <w:qFormat/>
  </w:style>
  <w:style w:type="paragraph" w:styleId="710">
    <w:name w:val="Heading 1"/>
    <w:basedOn w:val="709"/>
    <w:next w:val="709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16">
    <w:name w:val="Heading 7"/>
    <w:basedOn w:val="709"/>
    <w:next w:val="709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17">
    <w:name w:val="Heading 8"/>
    <w:basedOn w:val="709"/>
    <w:next w:val="709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18">
    <w:name w:val="Heading 9"/>
    <w:basedOn w:val="709"/>
    <w:next w:val="709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basedOn w:val="719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basedOn w:val="719"/>
    <w:uiPriority w:val="9"/>
    <w:rPr>
      <w:rFonts w:ascii="Arial" w:hAnsi="Arial" w:eastAsia="Arial" w:cs="Arial"/>
      <w:sz w:val="34"/>
    </w:rPr>
  </w:style>
  <w:style w:type="character" w:styleId="724" w:customStyle="1">
    <w:name w:val="Heading 3 Char"/>
    <w:basedOn w:val="719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basedOn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basedOn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basedOn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basedOn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basedOn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basedOn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Title Char"/>
    <w:basedOn w:val="719"/>
    <w:uiPriority w:val="10"/>
    <w:rPr>
      <w:sz w:val="48"/>
      <w:szCs w:val="48"/>
    </w:rPr>
  </w:style>
  <w:style w:type="character" w:styleId="732" w:customStyle="1">
    <w:name w:val="Subtitle Char"/>
    <w:basedOn w:val="719"/>
    <w:uiPriority w:val="11"/>
    <w:rPr>
      <w:sz w:val="24"/>
      <w:szCs w:val="24"/>
    </w:rPr>
  </w:style>
  <w:style w:type="character" w:styleId="733" w:customStyle="1">
    <w:name w:val="Quote Char"/>
    <w:uiPriority w:val="29"/>
    <w:rPr>
      <w:i/>
    </w:rPr>
  </w:style>
  <w:style w:type="character" w:styleId="734" w:customStyle="1">
    <w:name w:val="Intense Quote Char"/>
    <w:uiPriority w:val="30"/>
    <w:rPr>
      <w:i/>
    </w:rPr>
  </w:style>
  <w:style w:type="character" w:styleId="735" w:customStyle="1">
    <w:name w:val="Footnote Text Char"/>
    <w:uiPriority w:val="99"/>
    <w:rPr>
      <w:sz w:val="18"/>
    </w:rPr>
  </w:style>
  <w:style w:type="character" w:styleId="736" w:customStyle="1">
    <w:name w:val="Endnote Text Char"/>
    <w:uiPriority w:val="99"/>
    <w:rPr>
      <w:sz w:val="20"/>
    </w:rPr>
  </w:style>
  <w:style w:type="character" w:styleId="737" w:customStyle="1">
    <w:name w:val="Заголовок 1 Знак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Заголовок 2 Знак"/>
    <w:basedOn w:val="719"/>
    <w:link w:val="711"/>
    <w:uiPriority w:val="9"/>
    <w:rPr>
      <w:rFonts w:ascii="Arial" w:hAnsi="Arial" w:eastAsia="Arial" w:cs="Arial"/>
      <w:sz w:val="34"/>
    </w:rPr>
  </w:style>
  <w:style w:type="character" w:styleId="739" w:customStyle="1">
    <w:name w:val="Заголовок 3 Знак"/>
    <w:basedOn w:val="719"/>
    <w:link w:val="712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Заголовок 4 Знак"/>
    <w:basedOn w:val="719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Заголовок 5 Знак"/>
    <w:basedOn w:val="71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basedOn w:val="719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Title"/>
    <w:basedOn w:val="709"/>
    <w:next w:val="709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 w:customStyle="1">
    <w:name w:val="Заголовок Знак"/>
    <w:basedOn w:val="719"/>
    <w:link w:val="746"/>
    <w:uiPriority w:val="10"/>
    <w:rPr>
      <w:sz w:val="48"/>
      <w:szCs w:val="48"/>
    </w:rPr>
  </w:style>
  <w:style w:type="paragraph" w:styleId="748">
    <w:name w:val="Subtitle"/>
    <w:basedOn w:val="709"/>
    <w:next w:val="709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 w:customStyle="1">
    <w:name w:val="Подзаголовок Знак"/>
    <w:basedOn w:val="719"/>
    <w:link w:val="748"/>
    <w:uiPriority w:val="11"/>
    <w:rPr>
      <w:sz w:val="24"/>
      <w:szCs w:val="24"/>
    </w:rPr>
  </w:style>
  <w:style w:type="paragraph" w:styleId="750">
    <w:name w:val="Quote"/>
    <w:basedOn w:val="709"/>
    <w:next w:val="709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09"/>
    <w:next w:val="709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character" w:styleId="754" w:customStyle="1">
    <w:name w:val="Header Char"/>
    <w:basedOn w:val="719"/>
    <w:uiPriority w:val="99"/>
  </w:style>
  <w:style w:type="character" w:styleId="755" w:customStyle="1">
    <w:name w:val="Footer Char"/>
    <w:basedOn w:val="719"/>
    <w:uiPriority w:val="99"/>
  </w:style>
  <w:style w:type="paragraph" w:styleId="756">
    <w:name w:val="Caption"/>
    <w:basedOn w:val="709"/>
    <w:next w:val="709"/>
    <w:link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 w:customStyle="1">
    <w:name w:val="Caption Char"/>
    <w:uiPriority w:val="99"/>
  </w:style>
  <w:style w:type="table" w:styleId="758" w:customStyle="1">
    <w:name w:val="Table Grid Light"/>
    <w:basedOn w:val="72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9" w:customStyle="1">
    <w:name w:val="Таблица простая 11"/>
    <w:basedOn w:val="72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Таблица простая 21"/>
    <w:basedOn w:val="72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Таблица простая 31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 w:customStyle="1">
    <w:name w:val="Таблица простая 41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Таблица простая 51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 w:customStyle="1">
    <w:name w:val="Таблица-сетка 1 светлая1"/>
    <w:basedOn w:val="72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2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2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2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2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2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2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Таблица-сетка 21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basedOn w:val="72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basedOn w:val="72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basedOn w:val="72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basedOn w:val="72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basedOn w:val="72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basedOn w:val="72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Таблица-сетка 31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basedOn w:val="72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basedOn w:val="72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basedOn w:val="72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basedOn w:val="72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basedOn w:val="72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basedOn w:val="72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Таблица-сетка 41"/>
    <w:basedOn w:val="72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72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7" w:customStyle="1">
    <w:name w:val="Grid Table 4 - Accent 2"/>
    <w:basedOn w:val="72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8" w:customStyle="1">
    <w:name w:val="Grid Table 4 - Accent 3"/>
    <w:basedOn w:val="72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9" w:customStyle="1">
    <w:name w:val="Grid Table 4 - Accent 4"/>
    <w:basedOn w:val="72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0" w:customStyle="1">
    <w:name w:val="Grid Table 4 - Accent 5"/>
    <w:basedOn w:val="72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basedOn w:val="72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 w:customStyle="1">
    <w:name w:val="Таблица-сетка 5 темная1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9" w:customStyle="1">
    <w:name w:val="Таблица-сетка 6 цветная1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2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basedOn w:val="72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basedOn w:val="72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basedOn w:val="72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basedOn w:val="72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basedOn w:val="72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Таблица-сетка 7 цветная1"/>
    <w:basedOn w:val="72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basedOn w:val="72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basedOn w:val="72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basedOn w:val="72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basedOn w:val="72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basedOn w:val="72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basedOn w:val="72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Список-таблица 1 светлая1"/>
    <w:basedOn w:val="72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72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72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72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72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72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72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Список-таблица 21"/>
    <w:basedOn w:val="72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72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72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72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72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72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72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7" w:customStyle="1">
    <w:name w:val="Список-таблица 31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2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2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2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2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2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2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Список-таблица 41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2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2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2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2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2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2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Список-таблица 5 темная1"/>
    <w:basedOn w:val="72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2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2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2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2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2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2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Список-таблица 6 цветная1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72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basedOn w:val="72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List Table 6 Colorful - Accent 3"/>
    <w:basedOn w:val="72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2" w:customStyle="1">
    <w:name w:val="List Table 6 Colorful - Accent 4"/>
    <w:basedOn w:val="72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List Table 6 Colorful - Accent 5"/>
    <w:basedOn w:val="72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4" w:customStyle="1">
    <w:name w:val="List Table 6 Colorful - Accent 6"/>
    <w:basedOn w:val="72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5" w:customStyle="1">
    <w:name w:val="Список-таблица 7 цветная1"/>
    <w:basedOn w:val="72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basedOn w:val="72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basedOn w:val="72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basedOn w:val="72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basedOn w:val="72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basedOn w:val="72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basedOn w:val="72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basedOn w:val="720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720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Lined - Accent 2"/>
    <w:basedOn w:val="720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Lined - Accent 3"/>
    <w:basedOn w:val="720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Lined - Accent 4"/>
    <w:basedOn w:val="720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Lined - Accent 5"/>
    <w:basedOn w:val="720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Lined - Accent 6"/>
    <w:basedOn w:val="720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 &amp; Lined - Accent"/>
    <w:basedOn w:val="720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720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Bordered &amp; Lined - Accent 2"/>
    <w:basedOn w:val="720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Bordered &amp; Lined - Accent 3"/>
    <w:basedOn w:val="720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Bordered &amp; Lined - Accent 4"/>
    <w:basedOn w:val="720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Bordered &amp; Lined - Accent 5"/>
    <w:basedOn w:val="720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Bordered &amp; Lined - Accent 6"/>
    <w:basedOn w:val="720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"/>
    <w:basedOn w:val="72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72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basedOn w:val="72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9" w:customStyle="1">
    <w:name w:val="Bordered - Accent 3"/>
    <w:basedOn w:val="72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0" w:customStyle="1">
    <w:name w:val="Bordered - Accent 4"/>
    <w:basedOn w:val="72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1" w:customStyle="1">
    <w:name w:val="Bordered - Accent 5"/>
    <w:basedOn w:val="72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2" w:customStyle="1">
    <w:name w:val="Bordered - Accent 6"/>
    <w:basedOn w:val="72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3">
    <w:name w:val="footnote text"/>
    <w:basedOn w:val="709"/>
    <w:link w:val="884"/>
    <w:uiPriority w:val="99"/>
    <w:semiHidden/>
    <w:unhideWhenUsed/>
    <w:pPr>
      <w:spacing w:after="40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basedOn w:val="719"/>
    <w:uiPriority w:val="99"/>
    <w:unhideWhenUsed/>
    <w:rPr>
      <w:vertAlign w:val="superscript"/>
    </w:rPr>
  </w:style>
  <w:style w:type="paragraph" w:styleId="886">
    <w:name w:val="endnote text"/>
    <w:basedOn w:val="709"/>
    <w:link w:val="887"/>
    <w:uiPriority w:val="99"/>
    <w:semiHidden/>
    <w:unhideWhenUsed/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719"/>
    <w:uiPriority w:val="99"/>
    <w:semiHidden/>
    <w:unhideWhenUsed/>
    <w:rPr>
      <w:vertAlign w:val="superscript"/>
    </w:rPr>
  </w:style>
  <w:style w:type="paragraph" w:styleId="889">
    <w:name w:val="toc 1"/>
    <w:basedOn w:val="709"/>
    <w:next w:val="709"/>
    <w:uiPriority w:val="39"/>
    <w:unhideWhenUsed/>
    <w:pPr>
      <w:spacing w:after="57"/>
    </w:pPr>
  </w:style>
  <w:style w:type="paragraph" w:styleId="890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91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92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93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94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95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96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97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09"/>
    <w:next w:val="709"/>
    <w:uiPriority w:val="99"/>
    <w:unhideWhenUsed/>
  </w:style>
  <w:style w:type="paragraph" w:styleId="900">
    <w:name w:val="Body Text 3"/>
    <w:basedOn w:val="709"/>
    <w:link w:val="901"/>
    <w:unhideWhenUsed/>
    <w:pPr>
      <w:jc w:val="center"/>
    </w:pPr>
    <w:rPr>
      <w:rFonts w:eastAsia="Times New Roman" w:cs="Times New Roman"/>
      <w:szCs w:val="20"/>
    </w:rPr>
  </w:style>
  <w:style w:type="character" w:styleId="901" w:customStyle="1">
    <w:name w:val="Основной текст 3 Знак"/>
    <w:basedOn w:val="719"/>
    <w:link w:val="900"/>
    <w:rPr>
      <w:rFonts w:ascii="Times New Roman" w:hAnsi="Times New Roman" w:eastAsia="Times New Roman" w:cs="Times New Roman"/>
      <w:sz w:val="28"/>
      <w:szCs w:val="20"/>
    </w:rPr>
  </w:style>
  <w:style w:type="table" w:styleId="902">
    <w:name w:val="Table Grid"/>
    <w:basedOn w:val="72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03">
    <w:name w:val="Balloon Text"/>
    <w:basedOn w:val="709"/>
    <w:link w:val="904"/>
    <w:uiPriority w:val="99"/>
    <w:semiHidden/>
    <w:unhideWhenUsed/>
    <w:rPr>
      <w:rFonts w:ascii="Tahoma" w:hAnsi="Tahoma" w:cs="Tahoma"/>
      <w:sz w:val="16"/>
      <w:szCs w:val="16"/>
    </w:rPr>
  </w:style>
  <w:style w:type="character" w:styleId="904" w:customStyle="1">
    <w:name w:val="Текст выноски Знак"/>
    <w:basedOn w:val="719"/>
    <w:link w:val="903"/>
    <w:uiPriority w:val="99"/>
    <w:semiHidden/>
    <w:rPr>
      <w:rFonts w:ascii="Tahoma" w:hAnsi="Tahoma" w:cs="Tahoma"/>
      <w:sz w:val="16"/>
      <w:szCs w:val="16"/>
    </w:rPr>
  </w:style>
  <w:style w:type="paragraph" w:styleId="905">
    <w:name w:val="No Spacing"/>
    <w:link w:val="914"/>
    <w:uiPriority w:val="1"/>
    <w:qFormat/>
    <w:rPr>
      <w:rFonts w:ascii="Calibri" w:hAnsi="Calibri" w:eastAsia="Times New Roman" w:cs="Times New Roman"/>
      <w:sz w:val="22"/>
    </w:rPr>
  </w:style>
  <w:style w:type="paragraph" w:styleId="906">
    <w:name w:val="Body Text"/>
    <w:basedOn w:val="709"/>
    <w:link w:val="907"/>
    <w:uiPriority w:val="99"/>
    <w:semiHidden/>
    <w:unhideWhenUsed/>
    <w:pPr>
      <w:spacing w:after="120"/>
    </w:pPr>
  </w:style>
  <w:style w:type="character" w:styleId="907" w:customStyle="1">
    <w:name w:val="Основной текст Знак"/>
    <w:basedOn w:val="719"/>
    <w:link w:val="906"/>
    <w:uiPriority w:val="99"/>
    <w:semiHidden/>
  </w:style>
  <w:style w:type="paragraph" w:styleId="908">
    <w:name w:val="List Paragraph"/>
    <w:basedOn w:val="709"/>
    <w:uiPriority w:val="34"/>
    <w:qFormat/>
    <w:pPr>
      <w:contextualSpacing/>
      <w:ind w:left="720"/>
    </w:pPr>
  </w:style>
  <w:style w:type="character" w:styleId="909">
    <w:name w:val="Hyperlink"/>
    <w:basedOn w:val="719"/>
    <w:uiPriority w:val="99"/>
    <w:semiHidden/>
    <w:unhideWhenUsed/>
    <w:rPr>
      <w:color w:val="0000ff"/>
      <w:u w:val="single"/>
    </w:rPr>
  </w:style>
  <w:style w:type="paragraph" w:styleId="910">
    <w:name w:val="Header"/>
    <w:basedOn w:val="709"/>
    <w:link w:val="91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1" w:customStyle="1">
    <w:name w:val="Верхний колонтитул Знак"/>
    <w:basedOn w:val="719"/>
    <w:link w:val="910"/>
    <w:uiPriority w:val="99"/>
    <w:semiHidden/>
  </w:style>
  <w:style w:type="paragraph" w:styleId="912">
    <w:name w:val="Footer"/>
    <w:basedOn w:val="709"/>
    <w:link w:val="91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3" w:customStyle="1">
    <w:name w:val="Нижний колонтитул Знак"/>
    <w:basedOn w:val="719"/>
    <w:link w:val="912"/>
    <w:uiPriority w:val="99"/>
    <w:semiHidden/>
  </w:style>
  <w:style w:type="character" w:styleId="914" w:customStyle="1">
    <w:name w:val="Без интервала Знак"/>
    <w:link w:val="905"/>
    <w:uiPriority w:val="1"/>
    <w:rPr>
      <w:rFonts w:ascii="Calibri" w:hAnsi="Calibri" w:eastAsia="Times New Roman" w:cs="Times New Roman"/>
      <w:sz w:val="22"/>
    </w:rPr>
  </w:style>
  <w:style w:type="paragraph" w:styleId="915" w:customStyle="1">
    <w:name w:val=".HEADERTEXT"/>
    <w:uiPriority w:val="99"/>
    <w:pPr>
      <w:widowControl w:val="off"/>
    </w:pPr>
    <w:rPr>
      <w:rFonts w:ascii="Arial" w:hAnsi="Arial" w:eastAsia="Times New Roman" w:cs="Arial"/>
      <w:color w:val="2b4279"/>
      <w:sz w:val="20"/>
      <w:szCs w:val="20"/>
    </w:rPr>
  </w:style>
  <w:style w:type="paragraph" w:styleId="916" w:customStyle="1">
    <w:name w:val=".FORMATTEX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0"/>
      <w:szCs w:val="20"/>
      <w:lang w:eastAsia="zh-CN" w:bidi="ru-RU"/>
    </w:rPr>
  </w:style>
  <w:style w:type="paragraph" w:styleId="917" w:customStyle="1">
    <w:name w:val="ConsPlusNormal"/>
    <w:link w:val="918"/>
    <w:pPr>
      <w:widowControl w:val="off"/>
    </w:pPr>
    <w:rPr>
      <w:rFonts w:ascii="Calibri" w:hAnsi="Calibri" w:eastAsia="Times New Roman" w:cs="Calibri"/>
      <w:sz w:val="22"/>
      <w:szCs w:val="20"/>
    </w:rPr>
  </w:style>
  <w:style w:type="character" w:styleId="918" w:customStyle="1">
    <w:name w:val="ConsPlusNormal Знак"/>
    <w:link w:val="917"/>
    <w:rPr>
      <w:rFonts w:ascii="Calibri" w:hAnsi="Calibri" w:eastAsia="Times New Roman" w:cs="Calibri"/>
      <w:sz w:val="22"/>
      <w:szCs w:val="20"/>
    </w:rPr>
  </w:style>
  <w:style w:type="paragraph" w:styleId="919">
    <w:name w:val="Body Text 2"/>
    <w:basedOn w:val="709"/>
    <w:link w:val="920"/>
    <w:uiPriority w:val="99"/>
    <w:semiHidden/>
    <w:unhideWhenUsed/>
    <w:pPr>
      <w:spacing w:after="120" w:line="480" w:lineRule="auto"/>
    </w:pPr>
  </w:style>
  <w:style w:type="character" w:styleId="920" w:customStyle="1">
    <w:name w:val="Основной текст 2 Знак"/>
    <w:basedOn w:val="719"/>
    <w:link w:val="919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ACB1D-6D75-4E2B-8A16-56CA04F1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сельского поселения Локосово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257</cp:revision>
  <dcterms:created xsi:type="dcterms:W3CDTF">2014-06-05T10:02:00Z</dcterms:created>
  <dcterms:modified xsi:type="dcterms:W3CDTF">2025-12-02T14:06:41Z</dcterms:modified>
</cp:coreProperties>
</file>