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37"/>
      </w:tblGrid>
      <w:tr>
        <w:tblPrEx/>
        <w:trPr>
          <w:trHeight w:val="1279" w:hRule="exact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93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2190" cy="619302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rcRect l="0" t="32518" r="1146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2190" cy="6193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7pt;height:48.76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8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93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СЕЛЬСКОГО ПОСЕЛЕНИЯ УЛЬТ-ЯГУН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78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93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Сургутского </w:t>
            </w:r>
            <w:r>
              <w:rPr>
                <w:bCs/>
                <w:sz w:val="24"/>
                <w:szCs w:val="24"/>
              </w:rPr>
              <w:t xml:space="preserve">муниципального </w:t>
            </w:r>
            <w:r>
              <w:rPr>
                <w:bCs/>
                <w:sz w:val="24"/>
                <w:szCs w:val="24"/>
              </w:rPr>
              <w:t xml:space="preserve">района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Ханты-Мансийского автономного округа</w:t>
            </w:r>
            <w:r>
              <w:rPr>
                <w:bCs/>
                <w:sz w:val="24"/>
                <w:szCs w:val="24"/>
              </w:rPr>
              <w:t xml:space="preserve"> – </w:t>
            </w:r>
            <w:r>
              <w:rPr>
                <w:bCs/>
                <w:sz w:val="24"/>
                <w:szCs w:val="24"/>
              </w:rPr>
              <w:t xml:space="preserve">Югры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931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 xml:space="preserve">Р</w:t>
            </w:r>
            <w:r>
              <w:rPr>
                <w:b/>
                <w:sz w:val="32"/>
                <w:szCs w:val="32"/>
                <w:lang w:val="ru-RU"/>
              </w:rPr>
              <w:t xml:space="preserve">АСПОРЯЖЕНИЕ</w:t>
            </w:r>
            <w:r>
              <w:rPr>
                <w:b/>
                <w:sz w:val="32"/>
                <w:szCs w:val="32"/>
                <w:lang w:val="ru-RU"/>
              </w:rPr>
            </w:r>
            <w:r>
              <w:rPr>
                <w:b/>
                <w:sz w:val="32"/>
                <w:szCs w:val="32"/>
                <w:lang w:val="ru-RU"/>
              </w:rPr>
            </w:r>
          </w:p>
        </w:tc>
      </w:tr>
      <w:tr>
        <w:tblPrEx/>
        <w:trPr>
          <w:trHeight w:val="432" w:hRule="exact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931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931" w:type="dxa"/>
            <w:vAlign w:val="top"/>
            <w:textDirection w:val="lrTb"/>
            <w:noWrap w:val="false"/>
          </w:tcPr>
          <w:p>
            <w:pPr>
              <w:pStyle w:val="8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15 </w:t>
            </w:r>
            <w:r>
              <w:rPr>
                <w:sz w:val="28"/>
                <w:szCs w:val="28"/>
                <w:lang w:val="ru-RU"/>
              </w:rPr>
              <w:t xml:space="preserve">октября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20</w:t>
            </w:r>
            <w:r>
              <w:rPr>
                <w:sz w:val="28"/>
                <w:szCs w:val="28"/>
                <w:lang w:val="ru-RU"/>
              </w:rPr>
              <w:t xml:space="preserve">25</w:t>
            </w:r>
            <w:r>
              <w:rPr>
                <w:sz w:val="28"/>
                <w:szCs w:val="28"/>
                <w:lang w:val="ru-RU"/>
              </w:rPr>
              <w:t xml:space="preserve"> года          </w:t>
            </w:r>
            <w:r>
              <w:rPr>
                <w:sz w:val="28"/>
                <w:szCs w:val="28"/>
                <w:lang w:val="ru-RU"/>
              </w:rPr>
              <w:t xml:space="preserve">                     </w:t>
            </w:r>
            <w:r>
              <w:rPr>
                <w:sz w:val="28"/>
                <w:szCs w:val="28"/>
                <w:lang w:val="ru-RU"/>
              </w:rPr>
              <w:t xml:space="preserve">                               </w:t>
            </w:r>
            <w:r>
              <w:rPr>
                <w:sz w:val="28"/>
                <w:szCs w:val="28"/>
                <w:lang w:val="ru-RU"/>
              </w:rPr>
              <w:t xml:space="preserve">                    </w:t>
            </w:r>
            <w:r>
              <w:rPr>
                <w:sz w:val="28"/>
                <w:szCs w:val="28"/>
                <w:lang w:val="ru-RU"/>
              </w:rPr>
              <w:t xml:space="preserve">      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№ </w:t>
            </w:r>
            <w:r>
              <w:rPr>
                <w:sz w:val="28"/>
                <w:szCs w:val="28"/>
                <w:lang w:val="ru-RU"/>
              </w:rPr>
              <w:t xml:space="preserve">1</w:t>
            </w:r>
            <w:r>
              <w:rPr>
                <w:sz w:val="28"/>
                <w:szCs w:val="28"/>
                <w:lang w:val="ru-RU"/>
              </w:rPr>
              <w:t xml:space="preserve">17</w:t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Ульт-Ягун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7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распоряжение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7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Ульт-Ягун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7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25.04.2018 № 40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7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7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7"/>
        <w:ind w:firstLine="708"/>
        <w:jc w:val="both"/>
        <w:widowControl/>
        <w:rPr>
          <w:rFonts w:ascii="Times New Roman" w:hAnsi="Times New Roman" w:cs="Times New Roman"/>
          <w:b w:val="0"/>
          <w:bCs w:val="0"/>
          <w:color w:val="0a0a0a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В связи </w:t>
      </w:r>
      <w:r>
        <w:rPr>
          <w:rFonts w:ascii="Times New Roman" w:hAnsi="Times New Roman" w:cs="Times New Roman"/>
          <w:b w:val="0"/>
          <w:color w:val="0a0a0a"/>
          <w:sz w:val="28"/>
          <w:szCs w:val="28"/>
          <w:highlight w:val="white"/>
          <w:shd w:val="clear" w:color="auto" w:fill="ffffff"/>
        </w:rPr>
        <w:t xml:space="preserve">с ко</w:t>
      </w:r>
      <w:r>
        <w:rPr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 xml:space="preserve">рректировкой состава комиссии</w:t>
      </w:r>
      <w:r>
        <w:rPr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 xml:space="preserve"> по обследованию жилых помещений инвалидов и общего имущества в многоквартирных домах, в которых проживают инвалиды</w:t>
      </w:r>
      <w:r>
        <w:rPr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a0a0a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a0a0a"/>
          <w:sz w:val="28"/>
          <w:szCs w:val="28"/>
        </w:rPr>
      </w:r>
    </w:p>
    <w:p>
      <w:pPr>
        <w:pStyle w:val="853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Ульт-Ягун от 25.04.2018 № 40 «О создании муниципальной комиссии по обследованию жилых помещений инвалидов и общего имущества в многокварти</w:t>
      </w:r>
      <w:r>
        <w:rPr>
          <w:rFonts w:ascii="Times New Roman" w:hAnsi="Times New Roman" w:cs="Times New Roman"/>
          <w:sz w:val="28"/>
          <w:szCs w:val="28"/>
        </w:rPr>
        <w:t xml:space="preserve">рных домах, в которых проживают </w:t>
      </w:r>
      <w:r>
        <w:rPr>
          <w:rFonts w:ascii="Times New Roman" w:hAnsi="Times New Roman" w:cs="Times New Roman"/>
          <w:sz w:val="28"/>
          <w:szCs w:val="28"/>
        </w:rPr>
        <w:t xml:space="preserve">инвалиды» (с</w:t>
      </w:r>
      <w:r>
        <w:rPr>
          <w:rFonts w:ascii="Times New Roman" w:hAnsi="Times New Roman" w:cs="Times New Roman"/>
          <w:sz w:val="28"/>
          <w:szCs w:val="28"/>
        </w:rPr>
        <w:t xml:space="preserve"> изменен</w:t>
      </w:r>
      <w:r>
        <w:rPr>
          <w:rFonts w:ascii="Times New Roman" w:hAnsi="Times New Roman" w:cs="Times New Roman"/>
          <w:sz w:val="28"/>
          <w:szCs w:val="28"/>
        </w:rPr>
        <w:t xml:space="preserve">иями от </w:t>
      </w:r>
      <w:r>
        <w:rPr>
          <w:rFonts w:ascii="Times New Roman" w:hAnsi="Times New Roman" w:cs="Times New Roman"/>
          <w:sz w:val="28"/>
          <w:szCs w:val="28"/>
        </w:rPr>
        <w:t xml:space="preserve">27.06.2020 № </w:t>
      </w:r>
      <w:r>
        <w:rPr>
          <w:rFonts w:ascii="Times New Roman" w:hAnsi="Times New Roman" w:cs="Times New Roman"/>
          <w:sz w:val="28"/>
          <w:szCs w:val="28"/>
        </w:rPr>
        <w:t xml:space="preserve">94, </w:t>
      </w:r>
      <w:r>
        <w:rPr>
          <w:rFonts w:ascii="Times New Roman" w:hAnsi="Times New Roman" w:cs="Times New Roman"/>
          <w:sz w:val="28"/>
          <w:szCs w:val="28"/>
        </w:rPr>
        <w:t xml:space="preserve">от 01.04.2024 № 41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02.08.2024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99</w:t>
      </w:r>
      <w:r>
        <w:rPr>
          <w:rFonts w:ascii="Times New Roman" w:hAnsi="Times New Roman" w:cs="Times New Roman"/>
          <w:sz w:val="28"/>
          <w:szCs w:val="28"/>
        </w:rPr>
        <w:t xml:space="preserve">, от 27.03.2025 № 41</w:t>
      </w:r>
      <w:r>
        <w:rPr>
          <w:rFonts w:ascii="Times New Roman" w:hAnsi="Times New Roman" w:cs="Times New Roman"/>
          <w:sz w:val="28"/>
          <w:szCs w:val="28"/>
        </w:rPr>
        <w:t xml:space="preserve">, от 03.10.2025 № 115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следующее </w:t>
      </w:r>
      <w:r>
        <w:rPr>
          <w:rFonts w:ascii="Times New Roman" w:hAnsi="Times New Roman" w:cs="Times New Roman"/>
          <w:sz w:val="28"/>
          <w:szCs w:val="28"/>
        </w:rPr>
        <w:t xml:space="preserve">изменение: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1.1. П</w:t>
      </w:r>
      <w:r>
        <w:rPr>
          <w:rFonts w:ascii="Times New Roman" w:hAnsi="Times New Roman" w:cs="Times New Roman"/>
          <w:sz w:val="28"/>
          <w:szCs w:val="28"/>
        </w:rPr>
        <w:t xml:space="preserve">риложение к распоряжению </w:t>
      </w:r>
      <w:r>
        <w:rPr>
          <w:rFonts w:ascii="Times New Roman" w:hAnsi="Times New Roman" w:cs="Times New Roman"/>
          <w:sz w:val="28"/>
          <w:szCs w:val="28"/>
        </w:rPr>
        <w:t xml:space="preserve">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распоряжению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Обнародовать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 и разместить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сельское поселение Ульт-Ягун.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сельского поселения Ульт-Ягун.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jc w:val="both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7"/>
        <w:jc w:val="both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7"/>
        <w:jc w:val="both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7"/>
        <w:jc w:val="both"/>
        <w:widowControl/>
        <w:tabs>
          <w:tab w:val="left" w:pos="7935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Ульт-Ягун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М.В. Яковинов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7"/>
        <w:jc w:val="both"/>
        <w:widowControl/>
        <w:tabs>
          <w:tab w:val="left" w:pos="7935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7"/>
        <w:jc w:val="both"/>
        <w:widowControl/>
        <w:tabs>
          <w:tab w:val="left" w:pos="7935" w:leader="none"/>
        </w:tabs>
      </w:pP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847"/>
        <w:jc w:val="both"/>
        <w:widowControl/>
        <w:tabs>
          <w:tab w:val="left" w:pos="7935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7"/>
        <w:jc w:val="both"/>
        <w:widowControl/>
        <w:tabs>
          <w:tab w:val="left" w:pos="7935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7"/>
        <w:jc w:val="both"/>
        <w:widowControl/>
        <w:tabs>
          <w:tab w:val="left" w:pos="7935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7"/>
        <w:jc w:val="both"/>
        <w:widowControl/>
        <w:tabs>
          <w:tab w:val="left" w:pos="7935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7"/>
        <w:jc w:val="both"/>
        <w:widowControl/>
        <w:tabs>
          <w:tab w:val="left" w:pos="7935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6"/>
        <w:ind w:left="0" w:firstLine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6"/>
        <w:ind w:left="6379" w:firstLine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>
        <w:rPr>
          <w:rFonts w:ascii="Times New Roman" w:hAnsi="Times New Roman" w:cs="Times New Roman"/>
          <w:sz w:val="24"/>
          <w:szCs w:val="24"/>
        </w:rPr>
        <w:t xml:space="preserve">распоряжению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6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>
        <w:rPr>
          <w:rFonts w:ascii="Times New Roman" w:hAnsi="Times New Roman" w:cs="Times New Roman"/>
          <w:sz w:val="24"/>
          <w:szCs w:val="24"/>
        </w:rPr>
        <w:t xml:space="preserve">Ульт-Ягун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7"/>
        <w:ind w:left="5664" w:firstLine="708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15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октября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17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47"/>
        <w:jc w:val="both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7"/>
        <w:jc w:val="both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7"/>
        <w:jc w:val="center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Состав муниципальной комиссии по обследованию жилых помещений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7"/>
        <w:jc w:val="center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инвалидов и общего имущества в многоквартирных домах,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7"/>
        <w:jc w:val="center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которых проживают инвалиды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7"/>
        <w:jc w:val="center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7"/>
        <w:contextualSpacing/>
        <w:jc w:val="center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47"/>
        <w:contextualSpacing/>
        <w:ind w:left="4956" w:hanging="4956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Добровольская Ольга Юрьевна</w:t>
        <w:tab/>
      </w:r>
      <w:r>
        <w:rPr>
          <w:rFonts w:ascii="Times New Roman" w:hAnsi="Times New Roman" w:cs="Times New Roman"/>
          <w:b w:val="0"/>
          <w:sz w:val="26"/>
          <w:szCs w:val="26"/>
        </w:rPr>
        <w:t xml:space="preserve">заместитель главы сельского поселения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Ульт-Ягун,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председатель комиссии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47"/>
        <w:contextualSpacing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0"/>
        <w:gridCol w:w="493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0" w:type="dxa"/>
            <w:vAlign w:val="top"/>
            <w:textDirection w:val="lrTb"/>
            <w:noWrap w:val="false"/>
          </w:tcPr>
          <w:p>
            <w:pPr>
              <w:pStyle w:val="84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Дзюбенко Дарья Анатольевна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33" w:type="dxa"/>
            <w:vAlign w:val="top"/>
            <w:textDirection w:val="lrTb"/>
            <w:noWrap w:val="false"/>
          </w:tcPr>
          <w:p>
            <w:pPr>
              <w:pStyle w:val="84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</w:t>
            </w:r>
            <w:r>
              <w:rPr>
                <w:sz w:val="26"/>
                <w:szCs w:val="26"/>
              </w:rPr>
              <w:t xml:space="preserve"> службы жилищно-коммунального хозяйства и благоустройства администрации сельского поселения Ульт-Ягун</w:t>
            </w:r>
            <w:r>
              <w:rPr>
                <w:sz w:val="26"/>
                <w:szCs w:val="26"/>
              </w:rPr>
              <w:t xml:space="preserve">, секретарь комиссии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4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0" w:type="dxa"/>
            <w:vAlign w:val="top"/>
            <w:textDirection w:val="lrTb"/>
            <w:noWrap w:val="false"/>
          </w:tcPr>
          <w:p>
            <w:pPr>
              <w:pStyle w:val="84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Рамазанова Курманбике Ямовна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33" w:type="dxa"/>
            <w:vAlign w:val="top"/>
            <w:textDirection w:val="lrTb"/>
            <w:noWrap w:val="false"/>
          </w:tcPr>
          <w:p>
            <w:pPr>
              <w:pStyle w:val="84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службы жилищно-коммунального хозяйства и благоустройства администрации сельского поселения Ульт-Ягун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4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0" w:type="dxa"/>
            <w:vAlign w:val="top"/>
            <w:textDirection w:val="lrTb"/>
            <w:noWrap w:val="false"/>
          </w:tcPr>
          <w:p>
            <w:pPr>
              <w:pStyle w:val="84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Члены комиссии: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33" w:type="dxa"/>
            <w:vAlign w:val="top"/>
            <w:textDirection w:val="lrTb"/>
            <w:noWrap w:val="false"/>
          </w:tcPr>
          <w:p>
            <w:pPr>
              <w:pStyle w:val="84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4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0" w:type="dxa"/>
            <w:vAlign w:val="top"/>
            <w:textDirection w:val="lrTb"/>
            <w:noWrap w:val="false"/>
          </w:tcPr>
          <w:p>
            <w:pPr>
              <w:pStyle w:val="840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 согласованию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84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33" w:type="dxa"/>
            <w:vAlign w:val="top"/>
            <w:textDirection w:val="lrTb"/>
            <w:noWrap w:val="false"/>
          </w:tcPr>
          <w:p>
            <w:pPr>
              <w:pStyle w:val="84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организация, осуществляющая деятельность по управлению многоквартирными домами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4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0" w:type="dxa"/>
            <w:vAlign w:val="top"/>
            <w:textDirection w:val="lrTb"/>
            <w:noWrap w:val="false"/>
          </w:tcPr>
          <w:p>
            <w:pPr>
              <w:pStyle w:val="840"/>
              <w:contextualSpacing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 согласованию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33" w:type="dxa"/>
            <w:vAlign w:val="top"/>
            <w:textDirection w:val="lrTb"/>
            <w:noWrap w:val="false"/>
          </w:tcPr>
          <w:p>
            <w:pPr>
              <w:pStyle w:val="84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представитель казенного учреждения «Агенство социального благополучия населения Югры»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4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0" w:type="dxa"/>
            <w:vAlign w:val="top"/>
            <w:textDirection w:val="lrTb"/>
            <w:noWrap w:val="false"/>
          </w:tcPr>
          <w:p>
            <w:pPr>
              <w:pStyle w:val="840"/>
              <w:contextualSpacing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 согласованию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33" w:type="dxa"/>
            <w:vAlign w:val="top"/>
            <w:textDirection w:val="lrTb"/>
            <w:noWrap w:val="false"/>
          </w:tcPr>
          <w:p>
            <w:pPr>
              <w:pStyle w:val="840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представитель муниципального казенного учреждения «Управление капитального строительства Сургутского района»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84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0" w:type="dxa"/>
            <w:vAlign w:val="top"/>
            <w:textDirection w:val="lrTb"/>
            <w:noWrap w:val="false"/>
          </w:tcPr>
          <w:p>
            <w:pPr>
              <w:pStyle w:val="840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 согласованию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33" w:type="dxa"/>
            <w:vAlign w:val="top"/>
            <w:textDirection w:val="lrTb"/>
            <w:noWrap w:val="false"/>
          </w:tcPr>
          <w:p>
            <w:pPr>
              <w:pStyle w:val="84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 общественного совета при главе сельского поселения Ульт-Ягун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4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152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0" w:type="dxa"/>
            <w:vAlign w:val="top"/>
            <w:textDirection w:val="lrTb"/>
            <w:noWrap w:val="false"/>
          </w:tcPr>
          <w:p>
            <w:pPr>
              <w:pStyle w:val="840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 согласованию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33" w:type="dxa"/>
            <w:vAlign w:val="top"/>
            <w:textDirection w:val="lrTb"/>
            <w:noWrap w:val="false"/>
          </w:tcPr>
          <w:p>
            <w:pPr>
              <w:pStyle w:val="84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представитель Государственного фонда поддержки участников СВО «Защитники</w:t>
            </w:r>
            <w:r>
              <w:rPr>
                <w:sz w:val="26"/>
                <w:szCs w:val="26"/>
              </w:rPr>
              <w:t xml:space="preserve"> Отечества» в Ханты-Мансийском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4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автономном округе – Югре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4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840"/>
        <w:tabs>
          <w:tab w:val="left" w:pos="5820" w:leader="none"/>
        </w:tabs>
        <w:rPr>
          <w:rFonts w:ascii="Roboto" w:hAnsi="Roboto"/>
          <w:color w:val="0a0a0a"/>
          <w:shd w:val="clear" w:color="auto" w:fill="ffffff"/>
        </w:rPr>
      </w:pPr>
      <w:r>
        <w:rPr>
          <w:rFonts w:ascii="Roboto" w:hAnsi="Roboto"/>
          <w:color w:val="0a0a0a"/>
          <w:shd w:val="clear" w:color="auto" w:fill="ffffff"/>
        </w:rPr>
      </w:r>
      <w:r>
        <w:rPr>
          <w:rFonts w:ascii="Roboto" w:hAnsi="Roboto"/>
          <w:color w:val="0a0a0a"/>
          <w:shd w:val="clear" w:color="auto" w:fill="ffffff"/>
        </w:rPr>
      </w:r>
      <w:r>
        <w:rPr>
          <w:rFonts w:ascii="Roboto" w:hAnsi="Roboto"/>
          <w:color w:val="0a0a0a"/>
          <w:shd w:val="clear" w:color="auto" w:fill="ffffff"/>
        </w:rPr>
      </w:r>
    </w:p>
    <w:sectPr>
      <w:footnotePr/>
      <w:endnotePr/>
      <w:type w:val="nextPage"/>
      <w:pgSz w:w="11906" w:h="16838" w:orient="portrait"/>
      <w:pgMar w:top="850" w:right="850" w:bottom="850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2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6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6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9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9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3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40" w:hanging="144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link w:val="694"/>
    <w:uiPriority w:val="35"/>
    <w:rPr>
      <w:b/>
      <w:bCs/>
      <w:color w:val="4f81bd" w:themeColor="accent1"/>
      <w:sz w:val="18"/>
      <w:szCs w:val="18"/>
    </w:rPr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next w:val="840"/>
    <w:link w:val="840"/>
    <w:qFormat/>
    <w:rPr>
      <w:rFonts w:ascii="Times New Roman" w:hAnsi="Times New Roman" w:eastAsia="Times New Roman"/>
      <w:lang w:val="ru-RU" w:eastAsia="ru-RU" w:bidi="ar-SA"/>
    </w:rPr>
  </w:style>
  <w:style w:type="character" w:styleId="841">
    <w:name w:val="Основной шрифт абзаца"/>
    <w:next w:val="841"/>
    <w:link w:val="840"/>
    <w:uiPriority w:val="1"/>
    <w:semiHidden/>
    <w:unhideWhenUsed/>
  </w:style>
  <w:style w:type="table" w:styleId="842">
    <w:name w:val="Обычная таблица"/>
    <w:next w:val="842"/>
    <w:link w:val="840"/>
    <w:uiPriority w:val="99"/>
    <w:semiHidden/>
    <w:unhideWhenUsed/>
    <w:tblPr/>
  </w:style>
  <w:style w:type="numbering" w:styleId="843">
    <w:name w:val="Нет списка"/>
    <w:next w:val="843"/>
    <w:link w:val="840"/>
    <w:uiPriority w:val="99"/>
    <w:semiHidden/>
    <w:unhideWhenUsed/>
  </w:style>
  <w:style w:type="paragraph" w:styleId="844">
    <w:name w:val="Основной текст 2"/>
    <w:basedOn w:val="840"/>
    <w:next w:val="844"/>
    <w:link w:val="845"/>
    <w:rPr>
      <w:sz w:val="24"/>
      <w:lang w:val="en-US"/>
    </w:rPr>
  </w:style>
  <w:style w:type="character" w:styleId="845">
    <w:name w:val="Основной текст 2 Знак"/>
    <w:next w:val="845"/>
    <w:link w:val="844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46">
    <w:name w:val="ConsPlusNormal"/>
    <w:next w:val="846"/>
    <w:link w:val="852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47">
    <w:name w:val="ConsPlusTitle"/>
    <w:next w:val="847"/>
    <w:link w:val="840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848">
    <w:name w:val="Текст выноски"/>
    <w:basedOn w:val="840"/>
    <w:next w:val="848"/>
    <w:link w:val="849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49">
    <w:name w:val="Текст выноски Знак"/>
    <w:next w:val="849"/>
    <w:link w:val="84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50">
    <w:name w:val="Абзац списка"/>
    <w:basedOn w:val="840"/>
    <w:next w:val="850"/>
    <w:link w:val="840"/>
    <w:uiPriority w:val="34"/>
    <w:qFormat/>
    <w:pPr>
      <w:contextualSpacing/>
      <w:ind w:left="720"/>
    </w:pPr>
  </w:style>
  <w:style w:type="table" w:styleId="851">
    <w:name w:val="Сетка таблицы"/>
    <w:basedOn w:val="842"/>
    <w:next w:val="851"/>
    <w:link w:val="840"/>
    <w:uiPriority w:val="59"/>
    <w:pPr>
      <w:spacing w:after="0" w:line="240" w:lineRule="auto"/>
    </w:pPr>
    <w:tblPr/>
  </w:style>
  <w:style w:type="character" w:styleId="852">
    <w:name w:val="ConsPlusNormal Знак"/>
    <w:next w:val="852"/>
    <w:link w:val="846"/>
    <w:rPr>
      <w:rFonts w:ascii="Arial" w:hAnsi="Arial" w:eastAsia="Times New Roman" w:cs="Arial"/>
      <w:lang w:val="ru-RU" w:eastAsia="ru-RU" w:bidi="ar-SA"/>
    </w:rPr>
  </w:style>
  <w:style w:type="paragraph" w:styleId="853">
    <w:name w:val=".FORMATTEXT"/>
    <w:next w:val="853"/>
    <w:link w:val="840"/>
    <w:uiPriority w:val="99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54">
    <w:name w:val="formattext"/>
    <w:basedOn w:val="840"/>
    <w:next w:val="854"/>
    <w:link w:val="840"/>
    <w:pPr>
      <w:spacing w:before="100" w:beforeAutospacing="1" w:after="100" w:afterAutospacing="1"/>
    </w:pPr>
    <w:rPr>
      <w:sz w:val="24"/>
      <w:szCs w:val="24"/>
    </w:rPr>
  </w:style>
  <w:style w:type="character" w:styleId="855" w:default="1">
    <w:name w:val="Default Paragraph Font"/>
    <w:uiPriority w:val="1"/>
    <w:semiHidden/>
    <w:unhideWhenUsed/>
  </w:style>
  <w:style w:type="numbering" w:styleId="856" w:default="1">
    <w:name w:val="No List"/>
    <w:uiPriority w:val="99"/>
    <w:semiHidden/>
    <w:unhideWhenUsed/>
  </w:style>
  <w:style w:type="table" w:styleId="8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22</cp:revision>
  <dcterms:created xsi:type="dcterms:W3CDTF">2025-11-17T10:11:00Z</dcterms:created>
  <dcterms:modified xsi:type="dcterms:W3CDTF">2025-11-19T06:43:26Z</dcterms:modified>
  <cp:version>1048576</cp:version>
</cp:coreProperties>
</file>