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90"/>
        <w:tblW w:w="0" w:type="auto"/>
        <w:tblLook w:val="04A0" w:firstRow="1" w:lastRow="0" w:firstColumn="1" w:lastColumn="0" w:noHBand="0" w:noVBand="1"/>
      </w:tblPr>
      <w:tblGrid>
        <w:gridCol w:w="9921"/>
      </w:tblGrid>
      <w:tr w:rsidR="007046A4">
        <w:trPr>
          <w:trHeight w:hRule="exact" w:val="1279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7046A4" w:rsidRDefault="00531DB7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61975" cy="619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8" r="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6A4">
        <w:trPr>
          <w:trHeight w:val="588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7046A4" w:rsidRDefault="00325E32">
            <w:pPr>
              <w:pStyle w:val="3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  <w:p w:rsidR="007046A4" w:rsidRDefault="00325E32">
            <w:pPr>
              <w:ind w:firstLine="567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СЕЛЬСКОГО ПОСЕЛЕНИЯ УЛЬТ-ЯГУН</w:t>
            </w:r>
          </w:p>
        </w:tc>
      </w:tr>
      <w:tr w:rsidR="007046A4">
        <w:trPr>
          <w:trHeight w:val="781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7046A4" w:rsidRDefault="00325E32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Сургутского муниципального района</w:t>
            </w:r>
          </w:p>
          <w:p w:rsidR="007046A4" w:rsidRDefault="00325E32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Ханты-Мансийского автономного округа – Югры</w:t>
            </w:r>
          </w:p>
        </w:tc>
      </w:tr>
      <w:tr w:rsidR="007046A4">
        <w:trPr>
          <w:trHeight w:val="240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7046A4" w:rsidRDefault="00325E32">
            <w:pPr>
              <w:pStyle w:val="25"/>
              <w:spacing w:after="0" w:line="240" w:lineRule="auto"/>
              <w:ind w:firstLine="567"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sz w:val="32"/>
                <w:szCs w:val="32"/>
                <w:lang w:val="ru-RU" w:eastAsia="ru-RU"/>
              </w:rPr>
              <w:t>РЕШЕНИЕ</w:t>
            </w:r>
          </w:p>
          <w:p w:rsidR="007046A4" w:rsidRDefault="007046A4">
            <w:pPr>
              <w:pStyle w:val="25"/>
              <w:spacing w:after="0" w:line="240" w:lineRule="auto"/>
              <w:ind w:firstLine="567"/>
              <w:jc w:val="center"/>
              <w:rPr>
                <w:sz w:val="32"/>
                <w:szCs w:val="32"/>
                <w:lang w:val="ru-RU" w:eastAsia="ru-RU"/>
              </w:rPr>
            </w:pPr>
          </w:p>
        </w:tc>
      </w:tr>
      <w:tr w:rsidR="007046A4">
        <w:trPr>
          <w:trHeight w:hRule="exact" w:val="541"/>
        </w:trPr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7046A4" w:rsidRDefault="007046A4">
            <w:pPr>
              <w:ind w:firstLine="567"/>
              <w:rPr>
                <w:sz w:val="28"/>
                <w:szCs w:val="28"/>
              </w:rPr>
            </w:pPr>
          </w:p>
        </w:tc>
      </w:tr>
      <w:tr w:rsidR="007046A4">
        <w:tc>
          <w:tcPr>
            <w:tcW w:w="9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7046A4" w:rsidRDefault="00325E32">
            <w:pPr>
              <w:pStyle w:val="25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0</w:t>
            </w:r>
            <w:r w:rsidR="00C72062">
              <w:rPr>
                <w:sz w:val="28"/>
                <w:szCs w:val="28"/>
                <w:lang w:val="ru-RU" w:eastAsia="ru-RU"/>
              </w:rPr>
              <w:t>6</w:t>
            </w:r>
            <w:r>
              <w:rPr>
                <w:sz w:val="28"/>
                <w:szCs w:val="28"/>
                <w:lang w:val="ru-RU" w:eastAsia="ru-RU"/>
              </w:rPr>
              <w:t xml:space="preserve"> февраля 2026 года                                                                                             № </w:t>
            </w:r>
            <w:r w:rsidR="00C72062">
              <w:rPr>
                <w:sz w:val="28"/>
                <w:szCs w:val="28"/>
                <w:lang w:val="ru-RU" w:eastAsia="ru-RU"/>
              </w:rPr>
              <w:t>132</w:t>
            </w:r>
          </w:p>
          <w:p w:rsidR="007046A4" w:rsidRDefault="00325E32">
            <w:r>
              <w:t>п. Ульт-Ягун</w:t>
            </w:r>
          </w:p>
        </w:tc>
      </w:tr>
    </w:tbl>
    <w:p w:rsidR="007046A4" w:rsidRDefault="007046A4">
      <w:pPr>
        <w:ind w:firstLine="567"/>
        <w:jc w:val="center"/>
      </w:pPr>
    </w:p>
    <w:p w:rsidR="007046A4" w:rsidRDefault="007046A4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9"/>
        <w:gridCol w:w="5068"/>
      </w:tblGrid>
      <w:tr w:rsidR="007046A4"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046A4" w:rsidRDefault="0032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отчете главы сельского поселения Ульт-Ягун о деятельности главы и администрации сельского поселения Ульт-Ягун в 2025 году </w:t>
            </w:r>
          </w:p>
        </w:tc>
        <w:tc>
          <w:tcPr>
            <w:tcW w:w="5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046A4" w:rsidRDefault="007046A4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7046A4" w:rsidRDefault="007046A4">
      <w:pPr>
        <w:ind w:firstLine="567"/>
        <w:jc w:val="both"/>
        <w:rPr>
          <w:sz w:val="20"/>
          <w:szCs w:val="20"/>
        </w:rPr>
      </w:pPr>
    </w:p>
    <w:p w:rsidR="007046A4" w:rsidRDefault="00325E32">
      <w:pPr>
        <w:shd w:val="clear" w:color="auto" w:fill="FFFFFF"/>
        <w:ind w:firstLine="567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23, 47 устава сельского поселения Ульт-Ягун,</w:t>
      </w:r>
    </w:p>
    <w:p w:rsidR="007046A4" w:rsidRDefault="007046A4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046A4" w:rsidRDefault="00325E3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сельского поселения Ульт-Ягун решил:</w:t>
      </w:r>
    </w:p>
    <w:p w:rsidR="007046A4" w:rsidRDefault="007046A4">
      <w:pPr>
        <w:ind w:firstLine="567"/>
        <w:rPr>
          <w:sz w:val="28"/>
          <w:szCs w:val="28"/>
        </w:rPr>
      </w:pPr>
    </w:p>
    <w:p w:rsidR="007046A4" w:rsidRDefault="00325E3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Одобрить отчет главы сельского поселения Ульт-Ягун о деятельности главы и администрации сельского поселения Ульт-Ягун в 2025 году согласно приложению, к настоящему решению.</w:t>
      </w:r>
    </w:p>
    <w:p w:rsidR="007046A4" w:rsidRDefault="00325E3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деятельность главы и администрации сельского поселения Ульт-Ягун в 2025 году удовлетворительной.</w:t>
      </w:r>
    </w:p>
    <w:p w:rsidR="007046A4" w:rsidRDefault="00325E32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и разместить на официальном сайте муниципального образования сельское поселение Ульт-Ягун.</w:t>
      </w:r>
    </w:p>
    <w:p w:rsidR="007046A4" w:rsidRDefault="007046A4">
      <w:pPr>
        <w:widowControl w:val="0"/>
        <w:shd w:val="clear" w:color="auto" w:fill="FFFFFF"/>
        <w:tabs>
          <w:tab w:val="left" w:pos="742"/>
        </w:tabs>
        <w:ind w:firstLine="567"/>
        <w:jc w:val="both"/>
        <w:rPr>
          <w:sz w:val="28"/>
          <w:szCs w:val="28"/>
        </w:rPr>
      </w:pPr>
    </w:p>
    <w:p w:rsidR="007046A4" w:rsidRDefault="007046A4">
      <w:pPr>
        <w:ind w:firstLine="567"/>
        <w:jc w:val="both"/>
        <w:rPr>
          <w:sz w:val="28"/>
          <w:szCs w:val="28"/>
        </w:rPr>
      </w:pPr>
    </w:p>
    <w:p w:rsidR="007046A4" w:rsidRDefault="007046A4">
      <w:pPr>
        <w:ind w:firstLine="567"/>
        <w:jc w:val="both"/>
        <w:rPr>
          <w:sz w:val="28"/>
          <w:szCs w:val="28"/>
        </w:rPr>
      </w:pPr>
    </w:p>
    <w:p w:rsidR="007046A4" w:rsidRDefault="00325E32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Ульт-Ягун                                                  М.В. Яковинов</w:t>
      </w:r>
    </w:p>
    <w:p w:rsidR="007046A4" w:rsidRDefault="007046A4">
      <w:pPr>
        <w:ind w:firstLine="567"/>
        <w:rPr>
          <w:sz w:val="28"/>
          <w:szCs w:val="28"/>
        </w:rPr>
      </w:pPr>
    </w:p>
    <w:p w:rsidR="007046A4" w:rsidRDefault="007046A4">
      <w:pPr>
        <w:ind w:firstLine="567"/>
      </w:pPr>
    </w:p>
    <w:p w:rsidR="007046A4" w:rsidRDefault="007046A4">
      <w:pPr>
        <w:pStyle w:val="ConsPlusTitle"/>
        <w:widowControl/>
        <w:ind w:left="5664" w:firstLine="567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046A4" w:rsidRDefault="007046A4">
      <w:pPr>
        <w:pStyle w:val="ConsPlusTitle"/>
        <w:widowControl/>
        <w:ind w:left="5664" w:firstLine="567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046A4" w:rsidRDefault="007046A4">
      <w:pPr>
        <w:pStyle w:val="ConsPlusTitle"/>
        <w:widowControl/>
        <w:ind w:left="5664" w:firstLine="567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046A4" w:rsidRDefault="007046A4">
      <w:pPr>
        <w:pStyle w:val="ConsPlusTitle"/>
        <w:widowControl/>
        <w:ind w:left="5664" w:firstLine="567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046A4" w:rsidRDefault="007046A4">
      <w:pPr>
        <w:pStyle w:val="ConsPlusTitle"/>
        <w:widowControl/>
        <w:ind w:left="5664" w:firstLine="567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046A4" w:rsidRDefault="007046A4">
      <w:pPr>
        <w:pStyle w:val="ConsPlusTitle"/>
        <w:widowControl/>
        <w:ind w:left="5664" w:firstLine="567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046A4" w:rsidRDefault="007046A4">
      <w:pPr>
        <w:pStyle w:val="ConsPlusTitle"/>
        <w:widowControl/>
        <w:ind w:left="5664" w:firstLine="567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046A4" w:rsidRDefault="007046A4">
      <w:pPr>
        <w:pStyle w:val="ConsPlusTitle"/>
        <w:widowControl/>
        <w:ind w:left="5664" w:firstLine="567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046A4" w:rsidRDefault="00325E32">
      <w:pPr>
        <w:pStyle w:val="ConsPlusTitle"/>
        <w:widowControl/>
        <w:ind w:left="5664" w:firstLine="56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к решению</w:t>
      </w:r>
    </w:p>
    <w:p w:rsidR="007046A4" w:rsidRDefault="00325E32">
      <w:pPr>
        <w:pStyle w:val="ConsPlusTitle"/>
        <w:widowControl/>
        <w:ind w:left="5664" w:firstLine="56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Совета депутатов сельского</w:t>
      </w:r>
    </w:p>
    <w:p w:rsidR="007046A4" w:rsidRDefault="00325E32">
      <w:pPr>
        <w:pStyle w:val="ConsPlusTitle"/>
        <w:widowControl/>
        <w:ind w:left="5664" w:firstLine="56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поселения Ульт-Ягун</w:t>
      </w:r>
    </w:p>
    <w:p w:rsidR="007046A4" w:rsidRDefault="00325E32">
      <w:pPr>
        <w:pStyle w:val="ConsPlusTitle"/>
        <w:widowControl/>
        <w:ind w:left="5664" w:firstLine="56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от 0</w:t>
      </w:r>
      <w:r w:rsidR="00C72062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февраля 2026 года № </w:t>
      </w:r>
      <w:r w:rsidR="00C72062">
        <w:rPr>
          <w:rFonts w:ascii="Times New Roman" w:hAnsi="Times New Roman" w:cs="Times New Roman"/>
          <w:b w:val="0"/>
          <w:bCs w:val="0"/>
          <w:sz w:val="24"/>
          <w:szCs w:val="24"/>
        </w:rPr>
        <w:t>132</w:t>
      </w:r>
      <w:bookmarkStart w:id="0" w:name="_GoBack"/>
      <w:bookmarkEnd w:id="0"/>
    </w:p>
    <w:p w:rsidR="007046A4" w:rsidRDefault="007046A4">
      <w:pPr>
        <w:ind w:firstLine="567"/>
        <w:jc w:val="center"/>
        <w:rPr>
          <w:sz w:val="28"/>
          <w:szCs w:val="28"/>
        </w:rPr>
      </w:pPr>
    </w:p>
    <w:p w:rsidR="007046A4" w:rsidRDefault="00325E32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7046A4" w:rsidRDefault="00325E32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главы сельского поселения Ульт-Ягун о деятельности главы и</w:t>
      </w:r>
    </w:p>
    <w:p w:rsidR="007046A4" w:rsidRDefault="00325E3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сельского поселения Ульт-Ягун в 2025 году</w:t>
      </w:r>
    </w:p>
    <w:p w:rsidR="007046A4" w:rsidRDefault="00325E3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46A4" w:rsidRDefault="007046A4">
      <w:pPr>
        <w:shd w:val="clear" w:color="auto" w:fill="FFFFFF"/>
        <w:tabs>
          <w:tab w:val="left" w:pos="-2160"/>
        </w:tabs>
        <w:ind w:right="5575"/>
        <w:rPr>
          <w:sz w:val="28"/>
          <w:szCs w:val="28"/>
        </w:rPr>
      </w:pPr>
    </w:p>
    <w:p w:rsidR="007046A4" w:rsidRDefault="00325E32">
      <w:pPr>
        <w:jc w:val="both"/>
        <w:outlineLvl w:val="1"/>
        <w:rPr>
          <w:sz w:val="28"/>
        </w:rPr>
      </w:pPr>
      <w:r>
        <w:rPr>
          <w:sz w:val="28"/>
        </w:rPr>
        <w:tab/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сельского поселения Ульт-Ягун, глава муниципального образования представляет Совету поселения ежегодные отчеты о своей деятельности и деятельности администрации сельского поселения Ульт-Ягун. </w:t>
      </w:r>
    </w:p>
    <w:p w:rsidR="007046A4" w:rsidRDefault="00325E32">
      <w:pPr>
        <w:jc w:val="both"/>
        <w:outlineLvl w:val="1"/>
        <w:rPr>
          <w:sz w:val="28"/>
          <w:szCs w:val="28"/>
        </w:rPr>
      </w:pPr>
      <w:r>
        <w:rPr>
          <w:sz w:val="28"/>
        </w:rPr>
        <w:tab/>
      </w:r>
    </w:p>
    <w:p w:rsidR="007046A4" w:rsidRPr="00C72062" w:rsidRDefault="00325E32">
      <w:pPr>
        <w:jc w:val="center"/>
        <w:outlineLvl w:val="1"/>
        <w:rPr>
          <w:sz w:val="28"/>
          <w:szCs w:val="28"/>
        </w:rPr>
      </w:pPr>
      <w:r w:rsidRPr="00C72062">
        <w:rPr>
          <w:sz w:val="28"/>
          <w:szCs w:val="28"/>
        </w:rPr>
        <w:t>1. Демография</w:t>
      </w:r>
    </w:p>
    <w:p w:rsidR="007046A4" w:rsidRDefault="007046A4">
      <w:pPr>
        <w:ind w:firstLine="567"/>
        <w:jc w:val="both"/>
        <w:outlineLvl w:val="1"/>
        <w:rPr>
          <w:sz w:val="28"/>
          <w:szCs w:val="28"/>
        </w:rPr>
      </w:pPr>
    </w:p>
    <w:p w:rsidR="007046A4" w:rsidRDefault="00325E3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Среднегодовая численность постоянного населения сельского поселения Ульт-Ягун в 2025 году составила 2264 человек. </w:t>
      </w:r>
    </w:p>
    <w:p w:rsidR="007046A4" w:rsidRDefault="00325E3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2025 году родилось детей – 15 (в 2024 – 17 детей).</w:t>
      </w:r>
    </w:p>
    <w:p w:rsidR="007046A4" w:rsidRDefault="00325E3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Количество умерших в 2025 году 27 человек (в 2024 – 15 человек).</w:t>
      </w:r>
    </w:p>
    <w:p w:rsidR="007046A4" w:rsidRPr="00C72062" w:rsidRDefault="007046A4">
      <w:pPr>
        <w:jc w:val="center"/>
        <w:outlineLvl w:val="1"/>
        <w:rPr>
          <w:sz w:val="28"/>
          <w:szCs w:val="28"/>
        </w:rPr>
      </w:pPr>
    </w:p>
    <w:p w:rsidR="007046A4" w:rsidRPr="00C72062" w:rsidRDefault="00325E32">
      <w:pPr>
        <w:jc w:val="center"/>
        <w:outlineLvl w:val="1"/>
        <w:rPr>
          <w:sz w:val="28"/>
          <w:szCs w:val="28"/>
        </w:rPr>
      </w:pPr>
      <w:r w:rsidRPr="00C72062">
        <w:rPr>
          <w:sz w:val="28"/>
          <w:szCs w:val="28"/>
        </w:rPr>
        <w:t>2. Деятельность главы сельского поселения по выполнению</w:t>
      </w:r>
    </w:p>
    <w:p w:rsidR="007046A4" w:rsidRPr="00C72062" w:rsidRDefault="00325E32">
      <w:pPr>
        <w:ind w:firstLine="567"/>
        <w:jc w:val="center"/>
        <w:outlineLvl w:val="1"/>
        <w:rPr>
          <w:sz w:val="28"/>
          <w:szCs w:val="28"/>
        </w:rPr>
      </w:pPr>
      <w:r w:rsidRPr="00C72062">
        <w:rPr>
          <w:sz w:val="28"/>
          <w:szCs w:val="28"/>
        </w:rPr>
        <w:t>возложенных на него полномочий</w:t>
      </w:r>
    </w:p>
    <w:p w:rsidR="007046A4" w:rsidRDefault="007046A4">
      <w:pPr>
        <w:ind w:firstLine="567"/>
        <w:jc w:val="both"/>
        <w:outlineLvl w:val="1"/>
        <w:rPr>
          <w:sz w:val="28"/>
          <w:szCs w:val="28"/>
        </w:rPr>
      </w:pP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Ульт-Ягун входит в состав Совета депутатов поселения и исполняет полномочия его председателя.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2025 года проведено 6 заседаний Совета депутатов поселения, на которых принято 47 решений. Принятые в 2025 году нормативные правовые акты Совета депутатов поселения, в установленные законодательством сроки, направлялись в Управление государственной регистрации нормативных правовых актов Аппарата Губернатора Ханты-Мансийского автономного округа – Югры для проверки и включения в региональный регистр муниципальных нормативных правовых актов.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компетенцией главы сельского поселения и Совета депутатов поселения в 2025 году инициировано и проведено 4 процедуры публичных слушаний, призванных обеспечить участие жителей сельского поселения Ульт-Ягун в осуществлении местного самоуправления, на которых рассмотрены: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«О внесении изменений в устав сельского поселения Ульт-Ягун»;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проект решения «Об исполнении бюджета сельского поселения Ульт-Ягун за 2024 год»;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проект решения «О внесении изменений в устав сельского поселения Ульт-Ягун»;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- проект решения Совета депутатов сельского поселения Ульт-Ягун «О бюджете сельского поселения Ульт-Ягун на 2026 год и на плановый период 2027 и 2028 годов».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Депутаты принимают активное участие в общественной жизни поселения, в мероприятиях, приуроченных к знаменательным датам, культурно - массовых и спортивных мероприятиях, мероприятиях, направленных на развитие межнациональных отношений. Депутаты Совета поселения входят в составы комиссий, советов и рабочих групп при главе поселения. Данная работа способствует взаимодействию представительного и исполнительного органов, вовлечению депутатского корпуса в работу по решению вопросов местного значения, расширению влияния депутатов на оценку ситуации и принятие управленческих решений.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участия населения сельского поселения Ульт-Ягун в осуществлении местного самоуправления проводились встречи и собрания с гражданами поселения по вопросу отчета главы сельского поселения Ульт-Ягун о деятельности главы и администрации сельского </w:t>
      </w:r>
      <w:r w:rsidRPr="00E01868">
        <w:rPr>
          <w:sz w:val="28"/>
          <w:szCs w:val="28"/>
        </w:rPr>
        <w:t>поселения Ульт-Ягун в 202</w:t>
      </w:r>
      <w:r w:rsidR="00E01868" w:rsidRPr="00E01868">
        <w:rPr>
          <w:sz w:val="28"/>
          <w:szCs w:val="28"/>
        </w:rPr>
        <w:t>5</w:t>
      </w:r>
      <w:r w:rsidRPr="00E01868">
        <w:rPr>
          <w:sz w:val="28"/>
          <w:szCs w:val="28"/>
        </w:rPr>
        <w:t xml:space="preserve"> году.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2025 году в рамках празднования профессиональных, государственных, юбилейных дат, по ходатайствам руководителей организаций, учреждений, предприятий, жителям поселения за деятельность, направленную на обеспечение развития муниципального образования сельское поселение Ульт-Ягун и рост благосостояния населения, многолетний добросовестный труд и высокое профессиональное мастерство было вручено: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Благодарственных писем главы сельского поселения Ульт-Ягун – 49;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Почетных грамот главы сельского поселения Ульт-Ягун – 31.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пределах полномочий в 2025 году главой сельского поселения Ульт-Ягун   издано 204 постановления администрации сельского поселения Ульт-Ягун и 142 распоряжения администрации сельского поселения Ульт-Ягун. 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 статьи 12.1 Федерального закона от 25.12.2008 № 273-ФЗ «О противодействии коррупции» глава поселения, заместитель главы поселения, главные специалисты администрации поселения, а также депутаты Совета депутатов сельского поселения Ульт-Ягун обязаны предоставлять сведения о своих доходах, об имуществе и обязательствах имущественного характера, также сведения о доходах, об имуществе и обязательствах имущественного характера своих супругов и несовершеннолетних детей в порядке, установленном нормативными правовыми актами Российской Федерации. За 2025 год все справки были сданы в полном объёме, нарушений не выявлено.</w:t>
      </w:r>
    </w:p>
    <w:p w:rsidR="007046A4" w:rsidRDefault="007046A4">
      <w:pPr>
        <w:ind w:firstLine="567"/>
        <w:jc w:val="both"/>
        <w:rPr>
          <w:sz w:val="32"/>
          <w:szCs w:val="28"/>
        </w:rPr>
      </w:pPr>
    </w:p>
    <w:p w:rsidR="007046A4" w:rsidRPr="00C72062" w:rsidRDefault="00325E32">
      <w:pPr>
        <w:ind w:firstLine="567"/>
        <w:jc w:val="center"/>
        <w:outlineLvl w:val="1"/>
        <w:rPr>
          <w:sz w:val="28"/>
          <w:szCs w:val="28"/>
        </w:rPr>
      </w:pPr>
      <w:r w:rsidRPr="00C72062">
        <w:rPr>
          <w:sz w:val="28"/>
          <w:szCs w:val="28"/>
        </w:rPr>
        <w:t>3. Деятельность администрации сельского поселения по выполнению возложенных на нее полномочий</w:t>
      </w:r>
    </w:p>
    <w:p w:rsidR="007046A4" w:rsidRPr="00C72062" w:rsidRDefault="007046A4">
      <w:pPr>
        <w:ind w:firstLine="567"/>
        <w:jc w:val="center"/>
        <w:outlineLvl w:val="1"/>
        <w:rPr>
          <w:sz w:val="28"/>
          <w:szCs w:val="28"/>
        </w:rPr>
      </w:pPr>
    </w:p>
    <w:p w:rsidR="007046A4" w:rsidRPr="00C72062" w:rsidRDefault="00325E32">
      <w:pPr>
        <w:jc w:val="center"/>
        <w:rPr>
          <w:sz w:val="28"/>
          <w:szCs w:val="28"/>
        </w:rPr>
      </w:pPr>
      <w:r w:rsidRPr="00C72062">
        <w:rPr>
          <w:sz w:val="28"/>
          <w:szCs w:val="28"/>
        </w:rPr>
        <w:t>3.1. Предоставление муниципальных услуг</w:t>
      </w:r>
    </w:p>
    <w:p w:rsidR="007046A4" w:rsidRDefault="007046A4">
      <w:pPr>
        <w:ind w:firstLine="567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предоставленных муниципальных услуг в 2024 году составило – 180 ед.</w:t>
      </w:r>
    </w:p>
    <w:p w:rsidR="007046A4" w:rsidRPr="00E01868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том числе по муниципальным услугам:</w:t>
      </w:r>
    </w:p>
    <w:p w:rsidR="007046A4" w:rsidRDefault="00325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жилого помещения по договору социального найма на территории сельского поселения Ульт-Ягун – 19.</w:t>
      </w:r>
    </w:p>
    <w:p w:rsidR="007046A4" w:rsidRDefault="00325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Передача в собственность граждан занимаемых ими жилых помещений жилищного фонда (приватизация жилого фонда) на территории сельского поселения Ульт-Ягун – 13.</w:t>
      </w:r>
    </w:p>
    <w:p w:rsidR="007046A4" w:rsidRDefault="00325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информации о порядке предоставления жилищно-коммунальных услуг населению ЖКУ – 89.</w:t>
      </w:r>
    </w:p>
    <w:p w:rsidR="007046A4" w:rsidRDefault="00325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– 30.</w:t>
      </w:r>
    </w:p>
    <w:p w:rsidR="007046A4" w:rsidRDefault="00325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информации о проведении ярмарок народного творчества, ремесел на территории муниципального образования сельское поселение Ульт-Ягун – 13.</w:t>
      </w:r>
    </w:p>
    <w:p w:rsidR="007046A4" w:rsidRDefault="00325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Принятие на учет граждан в качестве нуждающихся в жилых помещениях – 5.</w:t>
      </w:r>
    </w:p>
    <w:p w:rsidR="007046A4" w:rsidRDefault="00325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Признание помещения жилым помещением, жилого помещения непригодным для проживания многоквартирного дома аварийным и подлежащим сносу или реконструкции – 1.</w:t>
      </w:r>
    </w:p>
    <w:p w:rsidR="007046A4" w:rsidRDefault="00325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летальных аппаратов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 – 2.</w:t>
      </w:r>
    </w:p>
    <w:p w:rsidR="007046A4" w:rsidRDefault="00325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 – 4.</w:t>
      </w:r>
    </w:p>
    <w:p w:rsidR="007046A4" w:rsidRDefault="00325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Присвоение объекту адресации адреса, аннулирование его адреса – 2.</w:t>
      </w:r>
    </w:p>
    <w:p w:rsidR="007046A4" w:rsidRDefault="00325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 – 2.</w:t>
      </w:r>
    </w:p>
    <w:p w:rsidR="007046A4" w:rsidRPr="00C72062" w:rsidRDefault="007046A4">
      <w:pPr>
        <w:ind w:firstLine="708"/>
        <w:jc w:val="both"/>
        <w:rPr>
          <w:sz w:val="28"/>
          <w:szCs w:val="28"/>
        </w:rPr>
      </w:pPr>
    </w:p>
    <w:p w:rsidR="007046A4" w:rsidRPr="00C72062" w:rsidRDefault="00325E32">
      <w:pPr>
        <w:jc w:val="center"/>
        <w:rPr>
          <w:sz w:val="28"/>
          <w:szCs w:val="28"/>
        </w:rPr>
      </w:pPr>
      <w:r w:rsidRPr="00C72062">
        <w:rPr>
          <w:sz w:val="28"/>
          <w:szCs w:val="28"/>
        </w:rPr>
        <w:t>3.2. Создание условий для обеспечения жителей поселения услугами общественного питания и торговли</w:t>
      </w:r>
    </w:p>
    <w:p w:rsidR="007046A4" w:rsidRDefault="007046A4">
      <w:pPr>
        <w:rPr>
          <w:sz w:val="28"/>
          <w:szCs w:val="28"/>
        </w:rPr>
      </w:pP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Инфраструктура потребительского рынка обеспечивает территориальную доступность и бесперебойное снабжение населения продовольственными, промышленными и хозяйственными товарами. На территории поселения находится 11 объектов торговли, из них: 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торговых центров – 2;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магазинов – 3;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павильонов 7, в том числе осуществляет деятельность федеральная торговая сеть «Магнит». 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По состоянию на 01.01.2026 год зарегистрировано 47 субъектов малого и среднего предпринимательства, из них: 37 индивидуальных предпринимателей, 8 юридических лиц, самозанятых граждан 193.                                                                                              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границах с. п. Ульт-Ягун, на территории КФХ «Деревенька», в сфере общественного питания осуществляет деятельность ИП Гармаш Г.Н. 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соответствие с планом-графиком проведения ярмарочных мероприятий и в целях создания условий для обеспечения жителей услугами общественного питания и торговли, формирования эффективной конкурентной среды, организованы и проведены одиннадцать ярмарок, из них: пять «Ярмарка выходного дня», «Широкая масленица», «День Оленевода», «День посёлка», «Дачный сезон», «День Обласа», «День урожая».</w:t>
      </w:r>
    </w:p>
    <w:p w:rsidR="007046A4" w:rsidRPr="00C72062" w:rsidRDefault="007046A4">
      <w:pPr>
        <w:jc w:val="center"/>
        <w:rPr>
          <w:sz w:val="28"/>
          <w:szCs w:val="28"/>
        </w:rPr>
      </w:pPr>
    </w:p>
    <w:p w:rsidR="007046A4" w:rsidRPr="00C72062" w:rsidRDefault="00325E32">
      <w:pPr>
        <w:jc w:val="center"/>
        <w:rPr>
          <w:sz w:val="28"/>
          <w:szCs w:val="28"/>
        </w:rPr>
      </w:pPr>
      <w:r w:rsidRPr="00C72062">
        <w:rPr>
          <w:sz w:val="28"/>
          <w:szCs w:val="28"/>
        </w:rPr>
        <w:t>3.3. Бюджет и финансы</w:t>
      </w:r>
    </w:p>
    <w:p w:rsidR="007046A4" w:rsidRDefault="007046A4">
      <w:pPr>
        <w:ind w:firstLine="567"/>
        <w:rPr>
          <w:sz w:val="28"/>
          <w:szCs w:val="28"/>
        </w:rPr>
      </w:pP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полномочий органов местного самоуправления в полной мере зависит от обеспеченности финансами.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Первоначально утвержденный бюджет сельского поселения Ульт-Ягун (далее – бюджет поселения) на 2025 год по доходам и по расходам составил 79 млн. 481,0 тыс. рублей.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течение финансового года неоднократно возникала необходимость внесения изменений в параметры бюджета поселения, в результате, за 2025 год, доходная часть бюджета составила 98 млн. 984,8 тыс. рублей, расходная часть бюджета составила – 108 млн. 170,7 тыс. рублей. Финансирование дефицита бюджета за счёт остатка прошлого года, который на 01.01.2025 составил 9 млн. 185,9 тыс. рублей.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 января 2026 года остаток бюджетных средств на счете составил 8 млн. 301,4 тыс. рублей. 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Доходная часть бюджета</w:t>
      </w:r>
      <w:r>
        <w:rPr>
          <w:sz w:val="28"/>
          <w:szCs w:val="28"/>
        </w:rPr>
        <w:t xml:space="preserve"> поселения за 2025 год исполнена на 100,0% от плановых показателей, что в сумме составило 99 млн. 022,6 тыс. рублей, в том числе: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налоговые и неналоговые доходы 16 млн. 572,2 тыс. рублей или 101,6%;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прочие безвозмездные поступления 82 млн. 450,4 тыс. рублей или 99,7%.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Основная доля доходов бюджета поселения приходится на безвозмездные поступления от других бюджетов бюджетной системы РФ и составляет 83,1% от общего объёма доходов.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Доля налоговых и неналоговых доходов в общем объеме доходов бюджета поселения составляет 16,7%.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2025 году получены доходы от оказания платных услуг подведомственными учреждениями МКУК «Ульт-Ягунский центр досуга и творчества» и МКУ «ХЭУ администрации с.п. Ульт-Ягун» в сумме 157,3 тыс. рублей.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Поступления от использования имущества, находящегося в собственности сельских поселений, составило 403,8 тыс. рублей. Это сдача в аренду части площади клуба в п. Тром-Аган под библиотеку, части площади под банкомат в здании ЦДиТ, поступления от социального найма жилых помещений.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доход бюджета поступили штрафы, пени, за просрочку исполнения обязательств, предусмотренных муниципальным контрактом в размере 44,0 тыс.  рублей.  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формирования и исполнения бюджета задача администрации - максимально использовать законодательство в части своих полномочий для мобилизации доходов в бюджет поселения. 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Расходная часть бюджета</w:t>
      </w:r>
      <w:r>
        <w:rPr>
          <w:sz w:val="28"/>
          <w:szCs w:val="28"/>
        </w:rPr>
        <w:t xml:space="preserve"> поселения за 2025 год исполнена на 92,4 %, что в сумме составило 99 млн.</w:t>
      </w:r>
      <w:r>
        <w:rPr>
          <w:bCs/>
          <w:sz w:val="28"/>
          <w:szCs w:val="28"/>
        </w:rPr>
        <w:t xml:space="preserve"> 907,0 </w:t>
      </w:r>
      <w:r>
        <w:rPr>
          <w:sz w:val="28"/>
          <w:szCs w:val="28"/>
        </w:rPr>
        <w:t>тыс. рублей, в том числе по разделам расходной части составило: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 на содержание главы и органов местного самоуправление, а также на реализацию государственных функций и проведение мероприятий составили 28 млн. 716,0 тыс. рублей (90,7% от плановых назначений);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Расходы на содержание МКУ «ХЭУ администрации с.п. Ульт-Ягун» и материально-техническое обеспечение органов местного самоуправления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составили 10 млн. 899,4 тыс. рублей (87,7% от плановых назначений);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осуществление переданных полномочий Российской Федерации на государственную регистрацию актов гражданского состояния составили 68,4 тыс. рублей (100% от плановых назначений);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Расходы на осуществление первичного воинского учёта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составили</w:t>
      </w:r>
      <w:r>
        <w:rPr>
          <w:sz w:val="28"/>
          <w:szCs w:val="28"/>
        </w:rPr>
        <w:t xml:space="preserve"> 862,7 тыс. рублей (100% от плановых назначений);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Расходы на мероприятия, направленные на пожарную безопасность и правоохранительную деятельность, составили 382,4 тыс. рублей, в том числе выплаты народной дружине за счёт иных межбюджетных трансфертов в размере 50,6 тыс. рублей </w:t>
      </w:r>
      <w:r>
        <w:rPr>
          <w:sz w:val="28"/>
          <w:szCs w:val="28"/>
        </w:rPr>
        <w:t>(73,4% от плановых назначений);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Расходы на содержание дорог составили 5 млн. 764,0 тыс. рублей </w:t>
      </w:r>
      <w:r>
        <w:rPr>
          <w:sz w:val="28"/>
          <w:szCs w:val="28"/>
        </w:rPr>
        <w:t>(87,6% от плановых назначений);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Объём средств, направленных на содержание жилищно-коммунального хозяйства и благоустройство территории с.п. Ульт-Ягун, составил</w:t>
      </w:r>
      <w:r>
        <w:rPr>
          <w:sz w:val="28"/>
          <w:szCs w:val="28"/>
        </w:rPr>
        <w:t xml:space="preserve"> 22 млн. 031,0 тыс. рублей, (98,1% от плановых назначений); в том числе: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переселение граждан из ветхого жилого фонда. На эти цели были выделены иные межбюджетные трансфетры из бюджета Сургутского района в размере 17 млн. 475,2 тыс. рублей, приобретено 4 квартиры в пгт. Белый Яр; </w:t>
      </w:r>
    </w:p>
    <w:p w:rsidR="007046A4" w:rsidRDefault="00325E3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подключение видеонаблюдения к объектам благоустройства, на эти цели были выделены из бюджета Сургутского района иные межбюджетные трансферты в размере 480,0 тыс. рублей;</w:t>
      </w:r>
    </w:p>
    <w:p w:rsidR="007046A4" w:rsidRDefault="00325E3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взносы в Югорский фонд капитального ремонта за муниципальный жилой фонд в размере 756,0 тыс. рублей; 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уличное освещение и ТО сетей уличного освещения 2 млн. 316,3 тыс. рублей.</w:t>
      </w:r>
    </w:p>
    <w:p w:rsidR="007046A4" w:rsidRDefault="00325E3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иные межбюджетные средства использованы в полном объёме.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Расходы на повышение квалификации и проф. переподготовку составили</w:t>
      </w:r>
      <w:r>
        <w:rPr>
          <w:sz w:val="28"/>
          <w:szCs w:val="28"/>
        </w:rPr>
        <w:t xml:space="preserve"> 44,2 тыс. рублей (63,1% от плановых назначений).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Объём расходов на проведение культурно-массовых мероприятий, развитие культуры и содержание Центра досуга и творчества составил</w:t>
      </w:r>
      <w:r>
        <w:rPr>
          <w:sz w:val="28"/>
          <w:szCs w:val="28"/>
        </w:rPr>
        <w:t xml:space="preserve"> 18 млн. 742,7 тыс. рублей (91,6% от плановых назначений), в том числе иные межбюджетные </w:t>
      </w:r>
      <w:r>
        <w:rPr>
          <w:sz w:val="28"/>
          <w:szCs w:val="28"/>
        </w:rPr>
        <w:lastRenderedPageBreak/>
        <w:t>трансферты на проведение национальных праздников «День Обласа» и «День Оленевода» 900,0 тыс. рублей.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Расходы на социальную политику (дополнительную выплату к пенсии муниципальным служащим) составили</w:t>
      </w:r>
      <w:r>
        <w:rPr>
          <w:sz w:val="28"/>
          <w:szCs w:val="28"/>
        </w:rPr>
        <w:t xml:space="preserve"> 480,0 тыс. рублей (100% от плановых назначений);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Объём средств, направленных на развитие физической культуры и спорта и содержание казённого учреждения КСК «Максимум», составил</w:t>
      </w:r>
      <w:r>
        <w:rPr>
          <w:sz w:val="28"/>
          <w:szCs w:val="28"/>
        </w:rPr>
        <w:t xml:space="preserve"> 10 млн. 623,3 тыс. рублей, в том числе иные межбюджетные трансферты на приобретение спортивных костюмов в размере 200,0 тыс. рублей (93,9% от плановых назначений).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Объём межбюджетных трансфертов</w:t>
      </w:r>
      <w:r>
        <w:rPr>
          <w:bCs/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переданных району на исполнение части полномочий по решению вопросом местного значения, составил 1 млн. 151,2 тыс. рублей (100% от плановых назначений).</w:t>
      </w:r>
    </w:p>
    <w:p w:rsidR="007046A4" w:rsidRDefault="00325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исполнения бюджета поселения применялся режим экономии бюджетных средств, осуществлялся контроль за их целевым использованием.</w:t>
      </w:r>
    </w:p>
    <w:p w:rsidR="007046A4" w:rsidRPr="00C72062" w:rsidRDefault="007046A4">
      <w:pPr>
        <w:rPr>
          <w:sz w:val="28"/>
          <w:szCs w:val="28"/>
        </w:rPr>
      </w:pPr>
    </w:p>
    <w:p w:rsidR="007046A4" w:rsidRPr="00C72062" w:rsidRDefault="00325E32">
      <w:pPr>
        <w:jc w:val="center"/>
        <w:rPr>
          <w:sz w:val="28"/>
          <w:szCs w:val="28"/>
        </w:rPr>
      </w:pPr>
      <w:r w:rsidRPr="00C72062">
        <w:rPr>
          <w:sz w:val="28"/>
          <w:szCs w:val="28"/>
        </w:rPr>
        <w:t>3.4. Благоустройство поселения</w:t>
      </w:r>
    </w:p>
    <w:p w:rsidR="007046A4" w:rsidRDefault="007046A4">
      <w:pPr>
        <w:ind w:firstLine="567"/>
        <w:jc w:val="both"/>
        <w:rPr>
          <w:sz w:val="28"/>
          <w:szCs w:val="28"/>
          <w:highlight w:val="yellow"/>
        </w:rPr>
      </w:pP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течение 2025 года администрацией сельского поселения Ульт-Ягун проведена работа по замене светильников уличного освещения в количестве 28 штук по улицам: 35 лет Победы, Школьная. Стоимость работ составила 99,990 рублей.</w:t>
      </w:r>
    </w:p>
    <w:p w:rsidR="007046A4" w:rsidRDefault="00325E32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Кедропарке проведены работы по восстановлению освещения на сумму 27,000 рублей и подключению электричества на сумму 406,943 рубля.</w:t>
      </w:r>
    </w:p>
    <w:p w:rsidR="007046A4" w:rsidRDefault="00325E32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Установлены 12 видеокамер на остановках, детских площадках поселка и в Кедропарке на сумму 480,000 рублей. </w:t>
      </w:r>
    </w:p>
    <w:p w:rsidR="007046A4" w:rsidRDefault="00325E32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Произведен ремонт обелиска, посвященного участникам Великой Отечественной войны в поселке Тром-Аган на сумму 36,000 рублей. </w:t>
      </w:r>
    </w:p>
    <w:p w:rsidR="007046A4" w:rsidRDefault="00325E32">
      <w:pPr>
        <w:jc w:val="both"/>
        <w:rPr>
          <w:sz w:val="28"/>
        </w:rPr>
      </w:pPr>
      <w:r>
        <w:rPr>
          <w:sz w:val="28"/>
          <w:szCs w:val="28"/>
        </w:rPr>
        <w:tab/>
        <w:t>Силами нефтегазодобывающей организации АО «Сургутнефтегаз» в  поселке Ульт-Ягун проведен ямочный ремонт дорог по улицам: Школьная, Северная, Дачная, Дорожная, Таежная. Общая площадь отремонтированных участков составляет 1,3 км.</w:t>
      </w:r>
    </w:p>
    <w:p w:rsidR="007046A4" w:rsidRDefault="007046A4">
      <w:pPr>
        <w:jc w:val="both"/>
        <w:rPr>
          <w:sz w:val="28"/>
        </w:rPr>
      </w:pPr>
    </w:p>
    <w:p w:rsidR="007046A4" w:rsidRPr="00C72062" w:rsidRDefault="00325E32">
      <w:pPr>
        <w:jc w:val="center"/>
        <w:rPr>
          <w:sz w:val="28"/>
        </w:rPr>
      </w:pPr>
      <w:r w:rsidRPr="00C72062">
        <w:rPr>
          <w:sz w:val="28"/>
        </w:rPr>
        <w:t>3.5. Муниципальный жилой фонд</w:t>
      </w:r>
    </w:p>
    <w:p w:rsidR="007046A4" w:rsidRDefault="007046A4">
      <w:pPr>
        <w:jc w:val="both"/>
        <w:rPr>
          <w:sz w:val="28"/>
        </w:rPr>
      </w:pPr>
    </w:p>
    <w:p w:rsidR="007046A4" w:rsidRDefault="00325E32">
      <w:pPr>
        <w:jc w:val="both"/>
        <w:rPr>
          <w:sz w:val="28"/>
        </w:rPr>
      </w:pPr>
      <w:r>
        <w:rPr>
          <w:sz w:val="28"/>
        </w:rPr>
        <w:tab/>
        <w:t>Площадь муниципального жилого фонда сельского поселения Ульт-Ягун составляет 7 392 кв.м. (в 2024 году – 8 138 кв.м.). Уменьшение площади муниципального жилого фонда по сравнению с прошлым годом на 686 м. кв.</w:t>
      </w:r>
    </w:p>
    <w:p w:rsidR="007046A4" w:rsidRDefault="00325E32">
      <w:pPr>
        <w:jc w:val="both"/>
        <w:rPr>
          <w:sz w:val="28"/>
        </w:rPr>
      </w:pPr>
      <w:r>
        <w:rPr>
          <w:sz w:val="28"/>
        </w:rPr>
        <w:tab/>
        <w:t xml:space="preserve">В рамках муниципальной программы «Переселение граждан из аварийного жилищного фонда, расположенного на территории муниципального образования сельское поселение Ульт-Ягун» восемнадцать семьей расселены из аварийного жилищного фонда. </w:t>
      </w:r>
    </w:p>
    <w:p w:rsidR="007046A4" w:rsidRDefault="00325E32">
      <w:pPr>
        <w:ind w:firstLine="708"/>
        <w:jc w:val="both"/>
        <w:rPr>
          <w:sz w:val="28"/>
        </w:rPr>
      </w:pPr>
      <w:r>
        <w:rPr>
          <w:sz w:val="28"/>
        </w:rPr>
        <w:t>Администрацией Сургутского района приобретено 14 жилых помещений для предоставления гражданам по договорам социального найма.</w:t>
      </w:r>
    </w:p>
    <w:p w:rsidR="007046A4" w:rsidRDefault="00325E32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Администрацией сельского поселения Ульт-Ягун приобретено 4 жилых помещения на общую сумму 17 млн. 475,200 тыс. рублей для предоставления гражданам по договорам социального найма. </w:t>
      </w:r>
    </w:p>
    <w:p w:rsidR="007046A4" w:rsidRDefault="00325E32">
      <w:pPr>
        <w:jc w:val="both"/>
        <w:rPr>
          <w:sz w:val="28"/>
        </w:rPr>
      </w:pPr>
      <w:r>
        <w:rPr>
          <w:sz w:val="28"/>
        </w:rPr>
        <w:tab/>
        <w:t>Передано в собственность граждан в порядке приватизации 13 жилых помещений.</w:t>
      </w:r>
    </w:p>
    <w:p w:rsidR="007046A4" w:rsidRPr="00C72062" w:rsidRDefault="007046A4">
      <w:pPr>
        <w:jc w:val="center"/>
        <w:rPr>
          <w:sz w:val="28"/>
        </w:rPr>
      </w:pPr>
    </w:p>
    <w:p w:rsidR="007046A4" w:rsidRPr="00C72062" w:rsidRDefault="00325E32">
      <w:pPr>
        <w:jc w:val="center"/>
        <w:rPr>
          <w:sz w:val="28"/>
        </w:rPr>
      </w:pPr>
      <w:r w:rsidRPr="00C72062">
        <w:rPr>
          <w:sz w:val="28"/>
        </w:rPr>
        <w:t>3.6. Безопасность поселения</w:t>
      </w:r>
    </w:p>
    <w:p w:rsidR="007046A4" w:rsidRDefault="007046A4">
      <w:pPr>
        <w:ind w:firstLine="567"/>
        <w:jc w:val="center"/>
        <w:rPr>
          <w:sz w:val="28"/>
        </w:rPr>
      </w:pPr>
    </w:p>
    <w:p w:rsidR="007046A4" w:rsidRDefault="00325E32">
      <w:pPr>
        <w:jc w:val="both"/>
        <w:rPr>
          <w:sz w:val="28"/>
        </w:rPr>
      </w:pPr>
      <w:r>
        <w:rPr>
          <w:sz w:val="28"/>
        </w:rPr>
        <w:tab/>
        <w:t>В целях обеспечения первичных мер пожарной безопасности в границах поселения реализуется муниципальная программа «Укрепление пожарной безопасности на территории сельского поселения Ульт-Ягун», утвержденная постановлением администрации сельского поселения Ульт-Ягун от 27.12.2018 № 264.</w:t>
      </w:r>
    </w:p>
    <w:p w:rsidR="007046A4" w:rsidRDefault="00325E32">
      <w:pPr>
        <w:jc w:val="both"/>
        <w:rPr>
          <w:sz w:val="28"/>
        </w:rPr>
      </w:pPr>
      <w:r>
        <w:rPr>
          <w:sz w:val="28"/>
        </w:rPr>
        <w:tab/>
        <w:t>В рамках муниципальной программы, в целях обеспечения мест общего пользования первичными средствами пожаротушения, произведена перезарядка огнетушителей, комплектующих пожарные стенды, установленные в муниципальном образовании, на сумму 12,6 тыс. рублей.</w:t>
      </w:r>
    </w:p>
    <w:p w:rsidR="007046A4" w:rsidRDefault="00325E32">
      <w:pPr>
        <w:jc w:val="both"/>
        <w:rPr>
          <w:sz w:val="28"/>
        </w:rPr>
      </w:pPr>
      <w:r>
        <w:rPr>
          <w:sz w:val="28"/>
        </w:rPr>
        <w:tab/>
        <w:t xml:space="preserve">В соответствии с Планом основных мероприятий муниципального образования сельское поселение Ульт-Ягун, на территории поселения организованы и проведены два этапа месячника пожарной безопасности в жилищном фонде, месячник безопасности людей на водных объектах, месячник гражданской защиты населения. </w:t>
      </w:r>
    </w:p>
    <w:p w:rsidR="007046A4" w:rsidRDefault="00325E32">
      <w:pPr>
        <w:jc w:val="both"/>
        <w:rPr>
          <w:sz w:val="28"/>
        </w:rPr>
      </w:pPr>
      <w:r>
        <w:rPr>
          <w:sz w:val="28"/>
        </w:rPr>
        <w:tab/>
        <w:t xml:space="preserve">В рамках проведения месячников проводилась работа среди населения, с целью обучения мерам пожарной безопасности, защиты от чрезвычайных ситуаций посредством проведения тренировок в учреждениях и организациях, расположенных на территории поселения, бесед, индивидуальных консультаций с жителями поселения, распространения памяток, размещения информации на стендах в местах массового пребывания людей, подъездах жилых домов, на официальном сайте муниципального образования сельское поселение Ульт-Ягун. </w:t>
      </w:r>
    </w:p>
    <w:p w:rsidR="007046A4" w:rsidRDefault="00325E32">
      <w:pPr>
        <w:jc w:val="both"/>
        <w:rPr>
          <w:sz w:val="28"/>
        </w:rPr>
      </w:pPr>
      <w:r>
        <w:rPr>
          <w:sz w:val="28"/>
        </w:rPr>
        <w:t>Совместно с органами внутренних дел, представителями пожарных формирований организовано проведение рейдов, с целью проведения профилактической работы с гражданами.</w:t>
      </w:r>
    </w:p>
    <w:p w:rsidR="007046A4" w:rsidRDefault="00325E32">
      <w:pPr>
        <w:jc w:val="both"/>
        <w:rPr>
          <w:sz w:val="28"/>
        </w:rPr>
      </w:pPr>
      <w:r>
        <w:rPr>
          <w:sz w:val="28"/>
        </w:rPr>
        <w:tab/>
        <w:t>За период 2025 года в рамках пропаганды и профилактики мер пожарной безопасности среди населения муниципального образования проведено 695 инструктажей.</w:t>
      </w:r>
    </w:p>
    <w:p w:rsidR="007046A4" w:rsidRDefault="00325E32">
      <w:pPr>
        <w:jc w:val="both"/>
        <w:rPr>
          <w:sz w:val="28"/>
        </w:rPr>
      </w:pPr>
      <w:r>
        <w:rPr>
          <w:sz w:val="28"/>
        </w:rPr>
        <w:tab/>
        <w:t xml:space="preserve">В ходе исполнения полномочий по обеспечению безопасности населенного пункта Тром-Аган, подверженного угрозе лесных пожаров, выполнены работы по уходу за противопожарным разрывом и минерализованной полосой. </w:t>
      </w:r>
    </w:p>
    <w:p w:rsidR="007046A4" w:rsidRDefault="00325E32">
      <w:pPr>
        <w:jc w:val="both"/>
        <w:rPr>
          <w:sz w:val="28"/>
        </w:rPr>
      </w:pPr>
      <w:r>
        <w:rPr>
          <w:sz w:val="28"/>
        </w:rPr>
        <w:tab/>
        <w:t>На территории населенного пункта Ульт-Ягун расположено 17 пожарных гидрантов и 6 пожарный водоемов, для обеспечения беспрепятственного подъезда пожарной техники к наружным источникам противопожарного водоснабжения еженедельно в зимний период производится чистка прилегающей территории к источникам противопожарного водоснабжения.</w:t>
      </w:r>
    </w:p>
    <w:p w:rsidR="007046A4" w:rsidRDefault="00325E32">
      <w:pPr>
        <w:jc w:val="both"/>
        <w:rPr>
          <w:sz w:val="28"/>
        </w:rPr>
      </w:pPr>
      <w:r>
        <w:rPr>
          <w:sz w:val="28"/>
        </w:rPr>
        <w:tab/>
        <w:t xml:space="preserve">В 2025 году основные усилия органов управления, организаций и сил Ульт-Ягунского сельского звена единой государственной системы предупреждения и </w:t>
      </w:r>
      <w:r>
        <w:rPr>
          <w:sz w:val="28"/>
        </w:rPr>
        <w:lastRenderedPageBreak/>
        <w:t>ликвидации чрезвычайных ситуаций были направлены на дальнейшее совершенствование защиты населения и территории сельского поселения Ульт-Ягун от чрезвычайных ситуаций природного и техногенного характера, на обеспечение пожарной безопасности и безопасности людей на водных объектах.</w:t>
      </w:r>
    </w:p>
    <w:p w:rsidR="007046A4" w:rsidRDefault="00325E32">
      <w:pPr>
        <w:jc w:val="both"/>
        <w:rPr>
          <w:sz w:val="28"/>
        </w:rPr>
      </w:pPr>
      <w:r>
        <w:rPr>
          <w:sz w:val="28"/>
        </w:rPr>
        <w:tab/>
        <w:t>Основные плановые мероприятия по защите населения и территорий от чрезвычайных ситуаций, обеспечения пожарной безопасности и безопасности людей на водных объектах выполнены.</w:t>
      </w:r>
    </w:p>
    <w:p w:rsidR="007046A4" w:rsidRDefault="00325E32">
      <w:pPr>
        <w:jc w:val="both"/>
        <w:rPr>
          <w:sz w:val="28"/>
        </w:rPr>
      </w:pPr>
      <w:r>
        <w:rPr>
          <w:sz w:val="28"/>
        </w:rPr>
        <w:tab/>
        <w:t>В соответствии с планом работы комиссии по предупреждению и ликвидации чрезвычайных ситуаций и обеспечению пожарной безопасности сельского поселения Ульт-Ягун за 2025 год проведено 4 заседания Комиссии по предупреждению и ликвидации чрезвычайных ситуаций и обеспечению пожарной безопасности, на которых рассмотрены 12 вопросов.</w:t>
      </w:r>
    </w:p>
    <w:p w:rsidR="007046A4" w:rsidRDefault="00325E32">
      <w:pPr>
        <w:jc w:val="both"/>
        <w:rPr>
          <w:sz w:val="28"/>
        </w:rPr>
      </w:pPr>
      <w:r>
        <w:rPr>
          <w:sz w:val="28"/>
        </w:rPr>
        <w:t xml:space="preserve">В соответствии с планом проведения учений и тренировок, за отчетный период сельским и объектовыми звеньями проведено </w:t>
      </w:r>
      <w:r>
        <w:rPr>
          <w:bCs/>
          <w:sz w:val="28"/>
        </w:rPr>
        <w:t>19 тренировок</w:t>
      </w:r>
      <w:r>
        <w:rPr>
          <w:sz w:val="28"/>
        </w:rPr>
        <w:t xml:space="preserve"> различного уровня, в ходе которых отрабатывались вопросы организации взаимодействия сил постоянной готовности, действий при возникновении чрезвычайных ситуаций</w:t>
      </w:r>
      <w:r>
        <w:rPr>
          <w:bCs/>
          <w:sz w:val="28"/>
        </w:rPr>
        <w:t>.</w:t>
      </w:r>
      <w:r>
        <w:rPr>
          <w:sz w:val="28"/>
        </w:rPr>
        <w:t xml:space="preserve"> </w:t>
      </w:r>
    </w:p>
    <w:p w:rsidR="007046A4" w:rsidRDefault="00325E32">
      <w:pPr>
        <w:jc w:val="both"/>
        <w:rPr>
          <w:sz w:val="28"/>
        </w:rPr>
      </w:pPr>
      <w:r>
        <w:rPr>
          <w:sz w:val="28"/>
        </w:rPr>
        <w:tab/>
        <w:t xml:space="preserve">В целях исполнения полномочий по оказанию поддержки гражданам и их объединениям, участвующим в охране общественного порядка, создание условий для деятельности народных дружин постановлением администрации сельского поселения Ульт-Ягун от 27.02.2017 № 33 утверждена муниципальная программа «Профилактика правонарушений в сфере охраны общественного порядка на территории сельского поселения Ульт-Ягун». </w:t>
      </w:r>
    </w:p>
    <w:p w:rsidR="007046A4" w:rsidRDefault="00325E32">
      <w:pPr>
        <w:jc w:val="both"/>
        <w:rPr>
          <w:sz w:val="28"/>
        </w:rPr>
      </w:pPr>
      <w:r>
        <w:rPr>
          <w:sz w:val="28"/>
        </w:rPr>
        <w:tab/>
        <w:t>В рамках реализации муниципальной программы участникам народной дружины сельского поселения Ульт-Ягун осуществлены денежные выплаты в размере 64,9 тыс. рублей.</w:t>
      </w:r>
    </w:p>
    <w:p w:rsidR="007046A4" w:rsidRPr="00C72062" w:rsidRDefault="007046A4">
      <w:pPr>
        <w:jc w:val="center"/>
        <w:rPr>
          <w:sz w:val="28"/>
        </w:rPr>
      </w:pPr>
    </w:p>
    <w:p w:rsidR="007046A4" w:rsidRPr="00C72062" w:rsidRDefault="00325E32">
      <w:pPr>
        <w:jc w:val="center"/>
        <w:rPr>
          <w:sz w:val="28"/>
          <w:szCs w:val="28"/>
        </w:rPr>
      </w:pPr>
      <w:r w:rsidRPr="00C72062">
        <w:rPr>
          <w:sz w:val="28"/>
          <w:szCs w:val="28"/>
        </w:rPr>
        <w:t>3.7. Молодежная политика</w:t>
      </w:r>
    </w:p>
    <w:p w:rsidR="007046A4" w:rsidRDefault="007046A4">
      <w:pPr>
        <w:jc w:val="center"/>
        <w:rPr>
          <w:sz w:val="28"/>
          <w:szCs w:val="28"/>
        </w:rPr>
      </w:pP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Полномочия по молодежной политике находится в совместном ведении с МО Сургутский район. Доля средств, доведенная в виде минимальных потребностей на 2025 г., составляет 89 000 рублей. В сельском поселении Ульт-Ягун проживает 664 человека от 14 до 35 лет включительно. Вовлеченных в творческую деятельность и привлекалось в проведении мероприятий 330 человек. 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части исполнения полномочий поселением основным исполнителем развития творческого потенциала среди молодежи является муниципальное казенное учреждение культуры «Ульт-Ягунский центр досуга и творчества».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части гражданско-патриотического воспитания основным исполнителем является МБОУ «Ульт-Ягунская СОШ».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части спортивного направления и пропаганды здорового образа жизни основным исполнителем является МКУ «Ульт-Ягунский КСК «Максимум».</w:t>
      </w:r>
    </w:p>
    <w:p w:rsidR="007046A4" w:rsidRDefault="007046A4">
      <w:pPr>
        <w:jc w:val="center"/>
        <w:rPr>
          <w:sz w:val="28"/>
          <w:szCs w:val="28"/>
        </w:rPr>
      </w:pPr>
    </w:p>
    <w:p w:rsidR="007046A4" w:rsidRPr="00C72062" w:rsidRDefault="00325E32">
      <w:pPr>
        <w:jc w:val="center"/>
        <w:rPr>
          <w:sz w:val="28"/>
          <w:szCs w:val="28"/>
        </w:rPr>
      </w:pPr>
      <w:r w:rsidRPr="00C72062">
        <w:rPr>
          <w:sz w:val="28"/>
          <w:szCs w:val="28"/>
        </w:rPr>
        <w:t>3.8. Культура</w:t>
      </w:r>
    </w:p>
    <w:p w:rsidR="007046A4" w:rsidRDefault="007046A4">
      <w:pPr>
        <w:jc w:val="both"/>
        <w:rPr>
          <w:color w:val="FF0000"/>
          <w:sz w:val="28"/>
          <w:szCs w:val="28"/>
        </w:rPr>
      </w:pP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Объем финансирования муниципального казенного учреждения культуры «Ульт-Ягунский центр досуга и творчества» (далее – МКУК «Ульт-Ягунский </w:t>
      </w:r>
      <w:r>
        <w:rPr>
          <w:sz w:val="28"/>
          <w:szCs w:val="28"/>
        </w:rPr>
        <w:lastRenderedPageBreak/>
        <w:t>ЦДиТ») в 2025 году составил 20398181,78 рублей. Фактически освоено 18696816,60 рублей, что составляет – 91,7 %.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Среднемесячная заработная плата работников учреждений культуры по итогам 2025 года составила 69612,00 рублей. Целевой показатель по заработной плате выполнен на 100%. В сфере культуры главной задачей отчетного года для администрации сельского поселения Ульт-Ягун было сохранение и развитие учреждений культуры. 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Численность работников учреждения – 9,7 человек, в том числе структурное подразделение Сельский клуб п. Тром-Аган.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Общественно-значимые мероприятия МКУК «Ульт-Ягунский ЦДиТ» проводились по трем направлениям: </w:t>
      </w:r>
      <w:r>
        <w:rPr>
          <w:sz w:val="28"/>
          <w:szCs w:val="28"/>
        </w:rPr>
        <w:tab/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духовно-нравственное воспитание;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гражданско-патриотическое;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художественно-эстетическое.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базе МКУК «Ульт-Ягунский ЦДиТ» организовано 22 клубных формирования, участников – 342 человека.</w:t>
      </w:r>
    </w:p>
    <w:p w:rsidR="007046A4" w:rsidRDefault="007046A4">
      <w:pPr>
        <w:jc w:val="center"/>
        <w:rPr>
          <w:sz w:val="28"/>
          <w:szCs w:val="28"/>
        </w:rPr>
      </w:pPr>
    </w:p>
    <w:p w:rsidR="007046A4" w:rsidRPr="00C72062" w:rsidRDefault="00325E32">
      <w:pPr>
        <w:jc w:val="center"/>
        <w:rPr>
          <w:sz w:val="28"/>
          <w:szCs w:val="28"/>
        </w:rPr>
      </w:pPr>
      <w:r w:rsidRPr="00C72062">
        <w:rPr>
          <w:sz w:val="28"/>
          <w:szCs w:val="28"/>
        </w:rPr>
        <w:t>3.9. Спорт</w:t>
      </w:r>
    </w:p>
    <w:p w:rsidR="007046A4" w:rsidRDefault="007046A4">
      <w:pPr>
        <w:jc w:val="center"/>
        <w:rPr>
          <w:sz w:val="28"/>
          <w:szCs w:val="28"/>
        </w:rPr>
      </w:pP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Объем финансирования муниципального казенного учреждения «Ульт-Ягунский культурно-спортивный комплекс «Максимум» (далее – МКУ «Ульт-Ягунский КСК «Максимум») в 2025 году составил 11312732 тыс. рублей. Фактически освоено 10623298 тыс. рублей, что составляет – 93,9%.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Приобретено спортивного инвентаря и оборудования на сумму – 240220 тыс. рублей. На заработную плату (с начислениями по оплате труда) 7342731,00 тыс. рублей. Основным направлением в деятельности учреждения в сфере развития физической культуры и спорта является организация оздоровительной физической и спортивной подготовки детей, подростков, молодежи и взрослого населения поселения Ульт-Ягун.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МКУ «Ульт-Ягунский КСК «Максимум» имеет 2 спортивных объекта: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стрелковый тир с пропускной способностью -12 человек в час.;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универсальный спортивный зал с пропускной способностью - 40 чел./час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работников учреждения –7человек. </w:t>
      </w:r>
    </w:p>
    <w:p w:rsidR="007046A4" w:rsidRDefault="00325E3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8"/>
          <w:szCs w:val="28"/>
        </w:rPr>
        <w:tab/>
        <w:t>На базе учреждения ведутся спортивные секции по разным видам спорта.</w:t>
      </w:r>
      <w:r>
        <w:rPr>
          <w:sz w:val="28"/>
          <w:szCs w:val="28"/>
        </w:rPr>
        <w:tab/>
      </w:r>
    </w:p>
    <w:p w:rsidR="007046A4" w:rsidRDefault="007046A4">
      <w:pPr>
        <w:rPr>
          <w:sz w:val="28"/>
          <w:szCs w:val="28"/>
        </w:rPr>
      </w:pPr>
    </w:p>
    <w:p w:rsidR="007046A4" w:rsidRPr="00C72062" w:rsidRDefault="00325E32">
      <w:pPr>
        <w:jc w:val="center"/>
        <w:rPr>
          <w:sz w:val="28"/>
          <w:szCs w:val="28"/>
        </w:rPr>
      </w:pPr>
      <w:r w:rsidRPr="00C72062">
        <w:rPr>
          <w:sz w:val="28"/>
          <w:szCs w:val="28"/>
        </w:rPr>
        <w:t>3.10. Решение вопросов, не отнесенных к вопросам местного значения</w:t>
      </w:r>
    </w:p>
    <w:p w:rsidR="007046A4" w:rsidRDefault="007046A4">
      <w:pPr>
        <w:jc w:val="center"/>
        <w:rPr>
          <w:sz w:val="28"/>
          <w:szCs w:val="28"/>
        </w:rPr>
      </w:pP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Пунктом 1 части 1 статьи 14.1 Федерального закона от 06.10.2003 № 131-ФЗ «Об общих принципах организации местного самоуправления в Российской Федерации» органы местного самоуправления наделены правом, совершать нотариальные действия, предусмотренные законодательством, в случае отсутствия в поселении нотариуса.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течение отчётного года совершено 35 нотариальных действий, из них: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удостоверение доверенностей – 24;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свидетельствование верности копий документов и выписок из них – 10;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свидетельствование подлинности подписи на документах – 1.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 помещения уполномоченного должностного лица совершено 7 нотариальных действий. 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Взыскано государственной госпошлины на сумму – 6 260 рублей.</w:t>
      </w:r>
    </w:p>
    <w:p w:rsidR="007046A4" w:rsidRDefault="00325E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Предоставлено льгот по уплате государственной пошлины на сумму – 1 400 рублей.</w:t>
      </w:r>
    </w:p>
    <w:p w:rsidR="007046A4" w:rsidRPr="00C72062" w:rsidRDefault="007046A4">
      <w:pPr>
        <w:rPr>
          <w:sz w:val="28"/>
          <w:szCs w:val="28"/>
        </w:rPr>
      </w:pPr>
    </w:p>
    <w:p w:rsidR="007046A4" w:rsidRPr="00C72062" w:rsidRDefault="00325E32">
      <w:pPr>
        <w:ind w:firstLine="567"/>
        <w:jc w:val="center"/>
        <w:rPr>
          <w:sz w:val="28"/>
          <w:szCs w:val="28"/>
        </w:rPr>
      </w:pPr>
      <w:r w:rsidRPr="00C72062">
        <w:rPr>
          <w:sz w:val="28"/>
          <w:szCs w:val="28"/>
        </w:rPr>
        <w:t>3.11. Исполнения государственных полномочий</w:t>
      </w:r>
    </w:p>
    <w:p w:rsidR="007046A4" w:rsidRPr="00C72062" w:rsidRDefault="007046A4">
      <w:pPr>
        <w:ind w:firstLine="567"/>
        <w:jc w:val="center"/>
        <w:rPr>
          <w:sz w:val="28"/>
          <w:szCs w:val="28"/>
        </w:rPr>
      </w:pPr>
    </w:p>
    <w:p w:rsidR="007046A4" w:rsidRPr="00C72062" w:rsidRDefault="00325E32">
      <w:pPr>
        <w:ind w:firstLine="567"/>
        <w:jc w:val="center"/>
        <w:rPr>
          <w:sz w:val="28"/>
          <w:szCs w:val="28"/>
        </w:rPr>
      </w:pPr>
      <w:r w:rsidRPr="00C72062">
        <w:rPr>
          <w:sz w:val="28"/>
          <w:szCs w:val="28"/>
        </w:rPr>
        <w:t>3.11.1. Исполнения государственных полномочий в сфере государственной регистрации актов гражданского состояния.</w:t>
      </w:r>
    </w:p>
    <w:p w:rsidR="007046A4" w:rsidRDefault="007046A4">
      <w:pPr>
        <w:ind w:firstLine="567"/>
        <w:jc w:val="center"/>
        <w:rPr>
          <w:color w:val="FF0000"/>
          <w:sz w:val="28"/>
          <w:szCs w:val="28"/>
        </w:rPr>
      </w:pPr>
    </w:p>
    <w:p w:rsidR="007046A4" w:rsidRDefault="00325E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Основными задачами продолжают оставаться обеспечение качества предоставления государственных услуг в сфере государственной регистрации актов гражданского состояния, повышение доли предоставления государственных услуг в электронном виде, повышение качества данных, содержащихся в Едином государственном реестре ЗАГС, как базовом источнике для наполнения Единого федерального информационного регистра сведений о населении (далее – ЕРН).</w:t>
      </w:r>
    </w:p>
    <w:p w:rsidR="007046A4" w:rsidRDefault="00325E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Согласно письму Министерства юстиции Российской Федерации от 29.05.2025 № 12/542с-МБ информация о количестве зарегистрированных актов гражданского состояния не подлежат размещению в социальных сетях и информационно-телекоммуникационной сети «Интернет» и передаче третьим лицам и предоставляется исключительно в адрес соответствующих организаций с грифом «ДСП», в связи с чем, информацию о динамике и количеству зарегистрированных актов гражданского состояния органами записи актов гражданского состояния (далее – органы ЗАГС) муниципальных образований  автономного округа не представляется возможным представить на обозрение.</w:t>
      </w:r>
    </w:p>
    <w:p w:rsidR="007046A4" w:rsidRDefault="00325E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По итогам текущего года выявлено достижение значений целевых показателей эффективности деятельности по осуществлению переданных полномочий </w:t>
      </w:r>
      <w:r>
        <w:rPr>
          <w:color w:val="000000"/>
          <w:sz w:val="28"/>
          <w:szCs w:val="28"/>
          <w:lang w:eastAsia="en-US"/>
        </w:rPr>
        <w:t>Российской Федерации на государственную регистрацию актов гражданского состояния</w:t>
      </w:r>
      <w:r>
        <w:rPr>
          <w:color w:val="000000"/>
          <w:sz w:val="28"/>
          <w:szCs w:val="28"/>
          <w:shd w:val="clear" w:color="auto" w:fill="FFFFFF"/>
          <w:lang w:eastAsia="en-US"/>
        </w:rPr>
        <w:t>, утвержденных Министерством юстиции РФ</w:t>
      </w:r>
      <w:r>
        <w:rPr>
          <w:color w:val="000000"/>
          <w:sz w:val="28"/>
          <w:szCs w:val="28"/>
          <w:lang w:eastAsia="en-US"/>
        </w:rPr>
        <w:t>.</w:t>
      </w:r>
    </w:p>
    <w:p w:rsidR="007046A4" w:rsidRDefault="00325E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Жители поселения продолжают активно использовать 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суперсервис «Рождение ребенка» в целях государственной регистрации рождения, </w:t>
      </w:r>
      <w:r>
        <w:rPr>
          <w:color w:val="000000"/>
          <w:sz w:val="28"/>
          <w:szCs w:val="28"/>
          <w:lang w:eastAsia="en-US"/>
        </w:rPr>
        <w:t>который позволяет получать услугу по государственной регистрации рождения без личного посещения органа ЗАГС, с возможностью автоматического оформления связанных услуг.</w:t>
      </w:r>
    </w:p>
    <w:p w:rsidR="007046A4" w:rsidRDefault="00325E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На регулярной основе проводится работа по проведению мероприятий, направленных на повышение статуса семьи в обществе, укрепление семейных ценностей, формирование у молодежи позитивного отношения к семье и распространение положительного опыта семейных традиций. </w:t>
      </w:r>
    </w:p>
    <w:p w:rsidR="007046A4" w:rsidRDefault="00325E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В 2025 год по данному направлению проведено 2 мероприятия, </w:t>
      </w:r>
      <w:r>
        <w:rPr>
          <w:sz w:val="28"/>
          <w:szCs w:val="28"/>
        </w:rPr>
        <w:t xml:space="preserve">посвященные </w:t>
      </w:r>
      <w:r>
        <w:rPr>
          <w:color w:val="000000"/>
          <w:sz w:val="28"/>
          <w:szCs w:val="28"/>
          <w:lang w:eastAsia="en-US"/>
        </w:rPr>
        <w:t xml:space="preserve">юбилеям совместной семейной жизни 40, 45, 50 и более лет, проведены консультации по оформлению документов при рождении ребёнка, приуроченных к Всероссийской акции «День беременных». </w:t>
      </w:r>
    </w:p>
    <w:p w:rsidR="007046A4" w:rsidRDefault="007046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color w:val="000000"/>
          <w:sz w:val="28"/>
          <w:szCs w:val="28"/>
          <w:lang w:eastAsia="en-US"/>
        </w:rPr>
      </w:pPr>
    </w:p>
    <w:p w:rsidR="007046A4" w:rsidRPr="00C72062" w:rsidRDefault="00325E32">
      <w:pPr>
        <w:jc w:val="center"/>
        <w:rPr>
          <w:sz w:val="28"/>
        </w:rPr>
      </w:pPr>
      <w:r w:rsidRPr="00C72062">
        <w:rPr>
          <w:sz w:val="28"/>
          <w:szCs w:val="28"/>
        </w:rPr>
        <w:lastRenderedPageBreak/>
        <w:t>3.11.2. Исполнение отдельных государственных полномочий в части ведения воинского учета в соответствии с требованиями Закона Российской Федерации «</w:t>
      </w:r>
      <w:r w:rsidRPr="00C72062">
        <w:rPr>
          <w:sz w:val="28"/>
        </w:rPr>
        <w:t>О воинской обязанности и военной службе».</w:t>
      </w:r>
    </w:p>
    <w:p w:rsidR="007046A4" w:rsidRDefault="007046A4">
      <w:pPr>
        <w:ind w:firstLine="567"/>
        <w:jc w:val="both"/>
        <w:rPr>
          <w:sz w:val="28"/>
        </w:rPr>
      </w:pPr>
    </w:p>
    <w:p w:rsidR="007046A4" w:rsidRDefault="00325E32">
      <w:pPr>
        <w:ind w:firstLine="567"/>
        <w:jc w:val="both"/>
        <w:rPr>
          <w:sz w:val="28"/>
        </w:rPr>
      </w:pPr>
      <w:r>
        <w:rPr>
          <w:sz w:val="28"/>
        </w:rPr>
        <w:t>Количество граждан, состоящих на воинском учете 500, в том числе:</w:t>
      </w:r>
    </w:p>
    <w:p w:rsidR="007046A4" w:rsidRDefault="00325E32">
      <w:pPr>
        <w:ind w:firstLine="567"/>
        <w:jc w:val="both"/>
        <w:rPr>
          <w:sz w:val="28"/>
        </w:rPr>
      </w:pPr>
      <w:r>
        <w:rPr>
          <w:sz w:val="28"/>
        </w:rPr>
        <w:t>- солдат, сержантов – 456 человек;</w:t>
      </w:r>
    </w:p>
    <w:p w:rsidR="007046A4" w:rsidRDefault="00325E32">
      <w:pPr>
        <w:ind w:firstLine="567"/>
        <w:jc w:val="both"/>
        <w:rPr>
          <w:sz w:val="28"/>
        </w:rPr>
      </w:pPr>
      <w:r>
        <w:rPr>
          <w:sz w:val="28"/>
        </w:rPr>
        <w:t>- офицеров – 3 человека;</w:t>
      </w:r>
    </w:p>
    <w:p w:rsidR="007046A4" w:rsidRDefault="00325E32">
      <w:pPr>
        <w:ind w:firstLine="567"/>
        <w:jc w:val="both"/>
        <w:rPr>
          <w:sz w:val="28"/>
        </w:rPr>
      </w:pPr>
      <w:r>
        <w:rPr>
          <w:sz w:val="28"/>
        </w:rPr>
        <w:t>- граждан, подлежащих призыву на военную службу – 41 человек.</w:t>
      </w:r>
    </w:p>
    <w:sectPr w:rsidR="007046A4">
      <w:pgSz w:w="11906" w:h="16838"/>
      <w:pgMar w:top="1021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454" w:rsidRDefault="00BA2454">
      <w:r>
        <w:separator/>
      </w:r>
    </w:p>
  </w:endnote>
  <w:endnote w:type="continuationSeparator" w:id="0">
    <w:p w:rsidR="00BA2454" w:rsidRDefault="00BA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454" w:rsidRDefault="00BA2454">
      <w:r>
        <w:separator/>
      </w:r>
    </w:p>
  </w:footnote>
  <w:footnote w:type="continuationSeparator" w:id="0">
    <w:p w:rsidR="00BA2454" w:rsidRDefault="00BA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71E2D"/>
    <w:multiLevelType w:val="hybridMultilevel"/>
    <w:tmpl w:val="D8A4BA86"/>
    <w:lvl w:ilvl="0" w:tplc="55785BC6">
      <w:start w:val="1"/>
      <w:numFmt w:val="decimal"/>
      <w:lvlText w:val="%1."/>
      <w:lvlJc w:val="left"/>
      <w:pPr>
        <w:ind w:left="1287" w:hanging="360"/>
      </w:pPr>
    </w:lvl>
    <w:lvl w:ilvl="1" w:tplc="411070B4">
      <w:start w:val="1"/>
      <w:numFmt w:val="lowerLetter"/>
      <w:lvlText w:val="%2."/>
      <w:lvlJc w:val="left"/>
      <w:pPr>
        <w:ind w:left="2007" w:hanging="360"/>
      </w:pPr>
    </w:lvl>
    <w:lvl w:ilvl="2" w:tplc="404AC4D0">
      <w:start w:val="1"/>
      <w:numFmt w:val="lowerRoman"/>
      <w:lvlText w:val="%3."/>
      <w:lvlJc w:val="right"/>
      <w:pPr>
        <w:ind w:left="2727" w:hanging="180"/>
      </w:pPr>
    </w:lvl>
    <w:lvl w:ilvl="3" w:tplc="E44A8162">
      <w:start w:val="1"/>
      <w:numFmt w:val="decimal"/>
      <w:lvlText w:val="%4."/>
      <w:lvlJc w:val="left"/>
      <w:pPr>
        <w:ind w:left="3447" w:hanging="360"/>
      </w:pPr>
    </w:lvl>
    <w:lvl w:ilvl="4" w:tplc="EB281B96">
      <w:start w:val="1"/>
      <w:numFmt w:val="lowerLetter"/>
      <w:lvlText w:val="%5."/>
      <w:lvlJc w:val="left"/>
      <w:pPr>
        <w:ind w:left="4167" w:hanging="360"/>
      </w:pPr>
    </w:lvl>
    <w:lvl w:ilvl="5" w:tplc="9A8098C6">
      <w:start w:val="1"/>
      <w:numFmt w:val="lowerRoman"/>
      <w:lvlText w:val="%6."/>
      <w:lvlJc w:val="right"/>
      <w:pPr>
        <w:ind w:left="4887" w:hanging="180"/>
      </w:pPr>
    </w:lvl>
    <w:lvl w:ilvl="6" w:tplc="7D7A4CB8">
      <w:start w:val="1"/>
      <w:numFmt w:val="decimal"/>
      <w:lvlText w:val="%7."/>
      <w:lvlJc w:val="left"/>
      <w:pPr>
        <w:ind w:left="5607" w:hanging="360"/>
      </w:pPr>
    </w:lvl>
    <w:lvl w:ilvl="7" w:tplc="82D8F986">
      <w:start w:val="1"/>
      <w:numFmt w:val="lowerLetter"/>
      <w:lvlText w:val="%8."/>
      <w:lvlJc w:val="left"/>
      <w:pPr>
        <w:ind w:left="6327" w:hanging="360"/>
      </w:pPr>
    </w:lvl>
    <w:lvl w:ilvl="8" w:tplc="20A24622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0C7EA8"/>
    <w:multiLevelType w:val="hybridMultilevel"/>
    <w:tmpl w:val="8514BF4C"/>
    <w:lvl w:ilvl="0" w:tplc="74E4D7E4">
      <w:start w:val="1"/>
      <w:numFmt w:val="decimal"/>
      <w:lvlText w:val="%1."/>
      <w:lvlJc w:val="left"/>
      <w:pPr>
        <w:ind w:left="720" w:hanging="360"/>
      </w:pPr>
    </w:lvl>
    <w:lvl w:ilvl="1" w:tplc="BFDE29B8">
      <w:start w:val="1"/>
      <w:numFmt w:val="lowerLetter"/>
      <w:lvlText w:val="%2."/>
      <w:lvlJc w:val="left"/>
      <w:pPr>
        <w:ind w:left="1440" w:hanging="360"/>
      </w:pPr>
    </w:lvl>
    <w:lvl w:ilvl="2" w:tplc="D61C7D06">
      <w:start w:val="1"/>
      <w:numFmt w:val="lowerRoman"/>
      <w:lvlText w:val="%3."/>
      <w:lvlJc w:val="right"/>
      <w:pPr>
        <w:ind w:left="2160" w:hanging="180"/>
      </w:pPr>
    </w:lvl>
    <w:lvl w:ilvl="3" w:tplc="CDBAF0F8">
      <w:start w:val="1"/>
      <w:numFmt w:val="decimal"/>
      <w:lvlText w:val="%4."/>
      <w:lvlJc w:val="left"/>
      <w:pPr>
        <w:ind w:left="2880" w:hanging="360"/>
      </w:pPr>
    </w:lvl>
    <w:lvl w:ilvl="4" w:tplc="030AEDD0">
      <w:start w:val="1"/>
      <w:numFmt w:val="lowerLetter"/>
      <w:lvlText w:val="%5."/>
      <w:lvlJc w:val="left"/>
      <w:pPr>
        <w:ind w:left="3600" w:hanging="360"/>
      </w:pPr>
    </w:lvl>
    <w:lvl w:ilvl="5" w:tplc="FFFAAFCA">
      <w:start w:val="1"/>
      <w:numFmt w:val="lowerRoman"/>
      <w:lvlText w:val="%6."/>
      <w:lvlJc w:val="right"/>
      <w:pPr>
        <w:ind w:left="4320" w:hanging="180"/>
      </w:pPr>
    </w:lvl>
    <w:lvl w:ilvl="6" w:tplc="6DC803AA">
      <w:start w:val="1"/>
      <w:numFmt w:val="decimal"/>
      <w:lvlText w:val="%7."/>
      <w:lvlJc w:val="left"/>
      <w:pPr>
        <w:ind w:left="5040" w:hanging="360"/>
      </w:pPr>
    </w:lvl>
    <w:lvl w:ilvl="7" w:tplc="CC8E1A62">
      <w:start w:val="1"/>
      <w:numFmt w:val="lowerLetter"/>
      <w:lvlText w:val="%8."/>
      <w:lvlJc w:val="left"/>
      <w:pPr>
        <w:ind w:left="5760" w:hanging="360"/>
      </w:pPr>
    </w:lvl>
    <w:lvl w:ilvl="8" w:tplc="8EB8AD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862BB"/>
    <w:multiLevelType w:val="hybridMultilevel"/>
    <w:tmpl w:val="0419001D"/>
    <w:lvl w:ilvl="0" w:tplc="F4A283EC">
      <w:start w:val="1"/>
      <w:numFmt w:val="decimal"/>
      <w:lvlText w:val="%1)"/>
      <w:lvlJc w:val="left"/>
      <w:pPr>
        <w:ind w:left="360" w:hanging="360"/>
      </w:pPr>
    </w:lvl>
    <w:lvl w:ilvl="1" w:tplc="56E63F1E">
      <w:start w:val="1"/>
      <w:numFmt w:val="lowerLetter"/>
      <w:lvlText w:val="%2)"/>
      <w:lvlJc w:val="left"/>
      <w:pPr>
        <w:ind w:left="720" w:hanging="360"/>
      </w:pPr>
    </w:lvl>
    <w:lvl w:ilvl="2" w:tplc="C7B26F80">
      <w:start w:val="1"/>
      <w:numFmt w:val="lowerRoman"/>
      <w:lvlText w:val="%3)"/>
      <w:lvlJc w:val="left"/>
      <w:pPr>
        <w:ind w:left="1080" w:hanging="360"/>
      </w:pPr>
    </w:lvl>
    <w:lvl w:ilvl="3" w:tplc="12549D5E">
      <w:start w:val="1"/>
      <w:numFmt w:val="decimal"/>
      <w:lvlText w:val="(%4)"/>
      <w:lvlJc w:val="left"/>
      <w:pPr>
        <w:ind w:left="1440" w:hanging="360"/>
      </w:pPr>
    </w:lvl>
    <w:lvl w:ilvl="4" w:tplc="A4DAB53E">
      <w:start w:val="1"/>
      <w:numFmt w:val="lowerLetter"/>
      <w:lvlText w:val="(%5)"/>
      <w:lvlJc w:val="left"/>
      <w:pPr>
        <w:ind w:left="1800" w:hanging="360"/>
      </w:pPr>
    </w:lvl>
    <w:lvl w:ilvl="5" w:tplc="7BC6FD0C">
      <w:start w:val="1"/>
      <w:numFmt w:val="lowerRoman"/>
      <w:lvlText w:val="(%6)"/>
      <w:lvlJc w:val="left"/>
      <w:pPr>
        <w:ind w:left="2160" w:hanging="360"/>
      </w:pPr>
    </w:lvl>
    <w:lvl w:ilvl="6" w:tplc="3FD43C60">
      <w:start w:val="1"/>
      <w:numFmt w:val="decimal"/>
      <w:lvlText w:val="%7."/>
      <w:lvlJc w:val="left"/>
      <w:pPr>
        <w:ind w:left="2520" w:hanging="360"/>
      </w:pPr>
    </w:lvl>
    <w:lvl w:ilvl="7" w:tplc="9C282C6E">
      <w:start w:val="1"/>
      <w:numFmt w:val="lowerLetter"/>
      <w:lvlText w:val="%8."/>
      <w:lvlJc w:val="left"/>
      <w:pPr>
        <w:ind w:left="2880" w:hanging="360"/>
      </w:pPr>
    </w:lvl>
    <w:lvl w:ilvl="8" w:tplc="DA628B7C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896CE8"/>
    <w:multiLevelType w:val="hybridMultilevel"/>
    <w:tmpl w:val="830CCB04"/>
    <w:lvl w:ilvl="0" w:tplc="EA00C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FE66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CEBF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7E5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09F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83B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4C3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A44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DA13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809D1"/>
    <w:multiLevelType w:val="hybridMultilevel"/>
    <w:tmpl w:val="A48878AA"/>
    <w:lvl w:ilvl="0" w:tplc="AB92A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C22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B204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0F7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10F7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E00B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4E27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C7E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A4C9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A03FD6"/>
    <w:multiLevelType w:val="hybridMultilevel"/>
    <w:tmpl w:val="677A4294"/>
    <w:lvl w:ilvl="0" w:tplc="84180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1A07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42E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665F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CE61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E6D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023F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00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D61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D9522A"/>
    <w:multiLevelType w:val="hybridMultilevel"/>
    <w:tmpl w:val="95BA99D8"/>
    <w:lvl w:ilvl="0" w:tplc="84E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B63B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C698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841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86B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1E7D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0CBE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465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2296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EE5500"/>
    <w:multiLevelType w:val="hybridMultilevel"/>
    <w:tmpl w:val="572C901C"/>
    <w:lvl w:ilvl="0" w:tplc="02EA2E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FA2A90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7EDB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8B8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B448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444A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262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408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05A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511270"/>
    <w:multiLevelType w:val="hybridMultilevel"/>
    <w:tmpl w:val="08B43CD0"/>
    <w:lvl w:ilvl="0" w:tplc="82EC1038">
      <w:start w:val="1"/>
      <w:numFmt w:val="decimal"/>
      <w:lvlText w:val="%1."/>
      <w:lvlJc w:val="left"/>
      <w:pPr>
        <w:ind w:left="927" w:hanging="360"/>
      </w:pPr>
    </w:lvl>
    <w:lvl w:ilvl="1" w:tplc="7A5E0F36">
      <w:start w:val="1"/>
      <w:numFmt w:val="lowerLetter"/>
      <w:lvlText w:val="%2."/>
      <w:lvlJc w:val="left"/>
      <w:pPr>
        <w:ind w:left="1647" w:hanging="360"/>
      </w:pPr>
    </w:lvl>
    <w:lvl w:ilvl="2" w:tplc="C9CACC9E">
      <w:start w:val="1"/>
      <w:numFmt w:val="lowerRoman"/>
      <w:lvlText w:val="%3."/>
      <w:lvlJc w:val="right"/>
      <w:pPr>
        <w:ind w:left="2367" w:hanging="180"/>
      </w:pPr>
    </w:lvl>
    <w:lvl w:ilvl="3" w:tplc="6A7C90CA">
      <w:start w:val="1"/>
      <w:numFmt w:val="decimal"/>
      <w:lvlText w:val="%4."/>
      <w:lvlJc w:val="left"/>
      <w:pPr>
        <w:ind w:left="3087" w:hanging="360"/>
      </w:pPr>
    </w:lvl>
    <w:lvl w:ilvl="4" w:tplc="39ACE88E">
      <w:start w:val="1"/>
      <w:numFmt w:val="lowerLetter"/>
      <w:lvlText w:val="%5."/>
      <w:lvlJc w:val="left"/>
      <w:pPr>
        <w:ind w:left="3807" w:hanging="360"/>
      </w:pPr>
    </w:lvl>
    <w:lvl w:ilvl="5" w:tplc="50CCF564">
      <w:start w:val="1"/>
      <w:numFmt w:val="lowerRoman"/>
      <w:lvlText w:val="%6."/>
      <w:lvlJc w:val="right"/>
      <w:pPr>
        <w:ind w:left="4527" w:hanging="180"/>
      </w:pPr>
    </w:lvl>
    <w:lvl w:ilvl="6" w:tplc="A7388BAE">
      <w:start w:val="1"/>
      <w:numFmt w:val="decimal"/>
      <w:lvlText w:val="%7."/>
      <w:lvlJc w:val="left"/>
      <w:pPr>
        <w:ind w:left="5247" w:hanging="360"/>
      </w:pPr>
    </w:lvl>
    <w:lvl w:ilvl="7" w:tplc="22FA4A14">
      <w:start w:val="1"/>
      <w:numFmt w:val="lowerLetter"/>
      <w:lvlText w:val="%8."/>
      <w:lvlJc w:val="left"/>
      <w:pPr>
        <w:ind w:left="5967" w:hanging="360"/>
      </w:pPr>
    </w:lvl>
    <w:lvl w:ilvl="8" w:tplc="41ACD38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70054D"/>
    <w:multiLevelType w:val="multilevel"/>
    <w:tmpl w:val="DFEC06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B54076"/>
    <w:multiLevelType w:val="hybridMultilevel"/>
    <w:tmpl w:val="4A9A7062"/>
    <w:lvl w:ilvl="0" w:tplc="CD328062">
      <w:start w:val="1"/>
      <w:numFmt w:val="decimal"/>
      <w:lvlText w:val="%1."/>
      <w:lvlJc w:val="left"/>
      <w:pPr>
        <w:ind w:left="927" w:hanging="360"/>
      </w:pPr>
    </w:lvl>
    <w:lvl w:ilvl="1" w:tplc="95848C38">
      <w:start w:val="1"/>
      <w:numFmt w:val="lowerLetter"/>
      <w:lvlText w:val="%2."/>
      <w:lvlJc w:val="left"/>
      <w:pPr>
        <w:ind w:left="1440" w:hanging="360"/>
      </w:pPr>
    </w:lvl>
    <w:lvl w:ilvl="2" w:tplc="E4F89776">
      <w:start w:val="1"/>
      <w:numFmt w:val="lowerRoman"/>
      <w:lvlText w:val="%3."/>
      <w:lvlJc w:val="right"/>
      <w:pPr>
        <w:ind w:left="2160" w:hanging="180"/>
      </w:pPr>
    </w:lvl>
    <w:lvl w:ilvl="3" w:tplc="011ABDB2">
      <w:start w:val="1"/>
      <w:numFmt w:val="decimal"/>
      <w:lvlText w:val="%4."/>
      <w:lvlJc w:val="left"/>
      <w:pPr>
        <w:ind w:left="2880" w:hanging="360"/>
      </w:pPr>
    </w:lvl>
    <w:lvl w:ilvl="4" w:tplc="E69ECA72">
      <w:start w:val="1"/>
      <w:numFmt w:val="lowerLetter"/>
      <w:lvlText w:val="%5."/>
      <w:lvlJc w:val="left"/>
      <w:pPr>
        <w:ind w:left="3600" w:hanging="360"/>
      </w:pPr>
    </w:lvl>
    <w:lvl w:ilvl="5" w:tplc="24FAE4E8">
      <w:start w:val="1"/>
      <w:numFmt w:val="lowerRoman"/>
      <w:lvlText w:val="%6."/>
      <w:lvlJc w:val="right"/>
      <w:pPr>
        <w:ind w:left="4320" w:hanging="180"/>
      </w:pPr>
    </w:lvl>
    <w:lvl w:ilvl="6" w:tplc="2374937E">
      <w:start w:val="1"/>
      <w:numFmt w:val="decimal"/>
      <w:lvlText w:val="%7."/>
      <w:lvlJc w:val="left"/>
      <w:pPr>
        <w:ind w:left="5040" w:hanging="360"/>
      </w:pPr>
    </w:lvl>
    <w:lvl w:ilvl="7" w:tplc="C8E227D4">
      <w:start w:val="1"/>
      <w:numFmt w:val="lowerLetter"/>
      <w:lvlText w:val="%8."/>
      <w:lvlJc w:val="left"/>
      <w:pPr>
        <w:ind w:left="5760" w:hanging="360"/>
      </w:pPr>
    </w:lvl>
    <w:lvl w:ilvl="8" w:tplc="3678F0F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F3163"/>
    <w:multiLevelType w:val="multilevel"/>
    <w:tmpl w:val="B1CC90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9E00D4"/>
    <w:multiLevelType w:val="hybridMultilevel"/>
    <w:tmpl w:val="C44E749E"/>
    <w:lvl w:ilvl="0" w:tplc="5FEE80AA">
      <w:start w:val="20"/>
      <w:numFmt w:val="decimalZero"/>
      <w:lvlText w:val="%1"/>
      <w:lvlJc w:val="left"/>
      <w:pPr>
        <w:tabs>
          <w:tab w:val="num" w:pos="4995"/>
        </w:tabs>
        <w:ind w:left="4995" w:hanging="4635"/>
      </w:pPr>
    </w:lvl>
    <w:lvl w:ilvl="1" w:tplc="92FC54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A0E3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6F1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0AA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4EBC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E87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29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ACC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47604A"/>
    <w:multiLevelType w:val="hybridMultilevel"/>
    <w:tmpl w:val="693CB024"/>
    <w:lvl w:ilvl="0" w:tplc="D134556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785E345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6309CF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B80D55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D808208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390CAE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BA8010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2FC985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4280C2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CC5660B"/>
    <w:multiLevelType w:val="hybridMultilevel"/>
    <w:tmpl w:val="EAE29512"/>
    <w:lvl w:ilvl="0" w:tplc="78F24F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203F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8CC1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B858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8C7A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0E1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525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E75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5A39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7"/>
  </w:num>
  <w:num w:numId="5">
    <w:abstractNumId w:val="4"/>
  </w:num>
  <w:num w:numId="6">
    <w:abstractNumId w:val="13"/>
  </w:num>
  <w:num w:numId="7">
    <w:abstractNumId w:val="5"/>
  </w:num>
  <w:num w:numId="8">
    <w:abstractNumId w:val="12"/>
  </w:num>
  <w:num w:numId="9">
    <w:abstractNumId w:val="1"/>
  </w:num>
  <w:num w:numId="10">
    <w:abstractNumId w:val="11"/>
  </w:num>
  <w:num w:numId="11">
    <w:abstractNumId w:val="2"/>
  </w:num>
  <w:num w:numId="12">
    <w:abstractNumId w:val="9"/>
  </w:num>
  <w:num w:numId="13">
    <w:abstractNumId w:val="0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A4"/>
    <w:rsid w:val="00325E32"/>
    <w:rsid w:val="00531DB7"/>
    <w:rsid w:val="007046A4"/>
    <w:rsid w:val="00BA2454"/>
    <w:rsid w:val="00C72062"/>
    <w:rsid w:val="00E0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01561-B0A4-466A-8477-7FC70AEA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54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R Cyr MT" w:hAnsi="Times NR Cyr MT"/>
      <w:b/>
      <w:bCs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40" w:lineRule="atLeast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rFonts w:ascii="Times NR Cyr MT" w:hAnsi="Times NR Cyr MT"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tabs>
        <w:tab w:val="left" w:pos="540"/>
      </w:tabs>
      <w:jc w:val="center"/>
    </w:pPr>
    <w:rPr>
      <w:b/>
      <w:bCs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нак"/>
    <w:basedOn w:val="a"/>
    <w:pPr>
      <w:spacing w:after="160" w:line="240" w:lineRule="exact"/>
    </w:pPr>
    <w:rPr>
      <w:sz w:val="28"/>
      <w:szCs w:val="20"/>
      <w:lang w:val="en-US" w:eastAsia="en-US"/>
    </w:rPr>
  </w:style>
  <w:style w:type="paragraph" w:styleId="afe">
    <w:name w:val="Body Text Indent"/>
    <w:basedOn w:val="a"/>
    <w:link w:val="aff"/>
    <w:pPr>
      <w:spacing w:after="120"/>
      <w:ind w:left="283"/>
    </w:pPr>
    <w:rPr>
      <w:lang w:val="en-US" w:eastAsia="en-US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f0">
    <w:name w:val="Revision"/>
    <w:hidden/>
    <w:uiPriority w:val="99"/>
    <w:semiHidden/>
    <w:rPr>
      <w:sz w:val="24"/>
      <w:szCs w:val="24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  <w:lang w:val="en-US" w:eastAsia="en-US"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styleId="25">
    <w:name w:val="Body Text 2"/>
    <w:basedOn w:val="a"/>
    <w:link w:val="26"/>
    <w:pPr>
      <w:spacing w:after="120" w:line="480" w:lineRule="auto"/>
    </w:pPr>
    <w:rPr>
      <w:lang w:val="en-US" w:eastAsia="en-US"/>
    </w:rPr>
  </w:style>
  <w:style w:type="character" w:customStyle="1" w:styleId="26">
    <w:name w:val="Основной текст 2 Знак"/>
    <w:link w:val="25"/>
    <w:rPr>
      <w:sz w:val="24"/>
      <w:szCs w:val="24"/>
    </w:rPr>
  </w:style>
  <w:style w:type="paragraph" w:customStyle="1" w:styleId="ConsPlusNormal">
    <w:name w:val="ConsPlusNormal"/>
    <w:rPr>
      <w:sz w:val="28"/>
      <w:szCs w:val="28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6">
    <w:name w:val="Название Знак"/>
    <w:link w:val="a5"/>
    <w:rPr>
      <w:rFonts w:ascii="Times NR Cyr MT" w:hAnsi="Times NR Cyr MT"/>
      <w:sz w:val="24"/>
    </w:rPr>
  </w:style>
  <w:style w:type="character" w:customStyle="1" w:styleId="cardmaininfocontent2">
    <w:name w:val="cardmaininfo__content2"/>
    <w:rPr>
      <w:vanish/>
    </w:rPr>
  </w:style>
  <w:style w:type="character" w:customStyle="1" w:styleId="aff">
    <w:name w:val="Основной текст с отступом Знак"/>
    <w:link w:val="afe"/>
    <w:rPr>
      <w:sz w:val="24"/>
      <w:szCs w:val="24"/>
    </w:rPr>
  </w:style>
  <w:style w:type="paragraph" w:customStyle="1" w:styleId="HEADERTEXT">
    <w:name w:val=".HEADERTEXT"/>
    <w:uiPriority w:val="99"/>
    <w:pPr>
      <w:widowControl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3904</Words>
  <Characters>22258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/>
  <LinksUpToDate>false</LinksUpToDate>
  <CharactersWithSpaces>26110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Адм</dc:creator>
  <cp:lastModifiedBy>User</cp:lastModifiedBy>
  <cp:revision>2</cp:revision>
  <cp:lastPrinted>2026-02-09T10:07:00Z</cp:lastPrinted>
  <dcterms:created xsi:type="dcterms:W3CDTF">2026-02-09T10:14:00Z</dcterms:created>
  <dcterms:modified xsi:type="dcterms:W3CDTF">2026-02-09T10:14:00Z</dcterms:modified>
  <cp:version>786432</cp:version>
</cp:coreProperties>
</file>